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60" w:type="dxa"/>
        <w:jc w:val="center"/>
        <w:tblLayout w:type="fixed"/>
        <w:tblLook w:val="0000" w:firstRow="0" w:lastRow="0" w:firstColumn="0" w:lastColumn="0" w:noHBand="0" w:noVBand="0"/>
      </w:tblPr>
      <w:tblGrid>
        <w:gridCol w:w="3542"/>
        <w:gridCol w:w="5718"/>
      </w:tblGrid>
      <w:tr w:rsidR="0032579A" w:rsidRPr="004F719E" w14:paraId="3DF36FED" w14:textId="77777777" w:rsidTr="00AB3E97">
        <w:trPr>
          <w:jc w:val="center"/>
        </w:trPr>
        <w:tc>
          <w:tcPr>
            <w:tcW w:w="3542" w:type="dxa"/>
          </w:tcPr>
          <w:p w14:paraId="00B3491D" w14:textId="77777777" w:rsidR="0032579A" w:rsidRPr="0092076C" w:rsidRDefault="0032579A" w:rsidP="00AB3E97">
            <w:pPr>
              <w:jc w:val="center"/>
              <w:rPr>
                <w:rFonts w:ascii="Times New Roman" w:eastAsia="Times New Roman" w:hAnsi="Times New Roman" w:cs="Times New Roman"/>
                <w:b/>
                <w:noProof/>
                <w:sz w:val="26"/>
                <w:szCs w:val="26"/>
              </w:rPr>
            </w:pPr>
            <w:bookmarkStart w:id="0" w:name="_GoBack"/>
            <w:r w:rsidRPr="0092076C">
              <w:rPr>
                <w:rFonts w:ascii="Times New Roman" w:eastAsia="Times New Roman" w:hAnsi="Times New Roman" w:cs="Times New Roman"/>
                <w:b/>
                <w:noProof/>
                <w:sz w:val="26"/>
                <w:szCs w:val="26"/>
                <w:lang w:val="vi-VN"/>
              </w:rPr>
              <w:t xml:space="preserve">CÔNG TY CỔ PHẦN </w:t>
            </w:r>
            <w:r w:rsidRPr="0092076C">
              <w:rPr>
                <w:rFonts w:ascii="Times New Roman" w:eastAsia="Times New Roman" w:hAnsi="Times New Roman" w:cs="Times New Roman"/>
                <w:b/>
                <w:noProof/>
                <w:sz w:val="26"/>
                <w:szCs w:val="26"/>
              </w:rPr>
              <w:t>B.C.H</w:t>
            </w:r>
          </w:p>
          <w:bookmarkEnd w:id="0"/>
          <w:p w14:paraId="79089AF9" w14:textId="77777777" w:rsidR="0032579A" w:rsidRPr="004F719E" w:rsidRDefault="0032579A" w:rsidP="00AB3E97">
            <w:pPr>
              <w:ind w:left="188"/>
              <w:jc w:val="center"/>
              <w:rPr>
                <w:rFonts w:ascii="Times New Roman" w:eastAsia="Times New Roman" w:hAnsi="Times New Roman" w:cs="Times New Roman"/>
                <w:b/>
                <w:noProof/>
                <w:sz w:val="26"/>
                <w:szCs w:val="26"/>
              </w:rPr>
            </w:pPr>
            <w:r w:rsidRPr="004F719E">
              <w:rPr>
                <w:rFonts w:ascii="Times New Roman" w:eastAsia="Times New Roman" w:hAnsi="Times New Roman" w:cs="Times New Roman"/>
                <w:b/>
                <w:noProof/>
                <w:sz w:val="26"/>
                <w:szCs w:val="26"/>
              </w:rPr>
              <w:t>BAN KIỂM SOÁT</w:t>
            </w:r>
          </w:p>
          <w:p w14:paraId="3B6FAE4D" w14:textId="4F35B4B8" w:rsidR="0032579A" w:rsidRPr="004F719E" w:rsidRDefault="0032579A" w:rsidP="00D72033">
            <w:pPr>
              <w:tabs>
                <w:tab w:val="left" w:pos="4680"/>
              </w:tabs>
              <w:spacing w:before="240"/>
              <w:jc w:val="center"/>
              <w:rPr>
                <w:rFonts w:ascii="Times New Roman" w:eastAsia="Times New Roman" w:hAnsi="Times New Roman" w:cs="Times New Roman"/>
                <w:noProof/>
                <w:sz w:val="26"/>
                <w:szCs w:val="26"/>
              </w:rPr>
            </w:pPr>
            <w:r w:rsidRPr="004F719E">
              <w:rPr>
                <w:rFonts w:ascii="Times New Roman" w:eastAsia="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031C3D94" wp14:editId="6D72F6FB">
                      <wp:simplePos x="0" y="0"/>
                      <wp:positionH relativeFrom="column">
                        <wp:posOffset>604520</wp:posOffset>
                      </wp:positionH>
                      <wp:positionV relativeFrom="paragraph">
                        <wp:posOffset>14605</wp:posOffset>
                      </wp:positionV>
                      <wp:extent cx="952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18B4A02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7.6pt,1.15pt" to="122.6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" strokecolor="black [3200]" strokeweight=".5pt">
                      <v:stroke joinstyle="miter"/>
                    </v:line>
                  </w:pict>
                </mc:Fallback>
              </mc:AlternateContent>
            </w:r>
            <w:r w:rsidRPr="004F719E">
              <w:rPr>
                <w:rFonts w:ascii="Times New Roman" w:eastAsia="Times New Roman" w:hAnsi="Times New Roman" w:cs="Times New Roman"/>
                <w:noProof/>
                <w:sz w:val="26"/>
                <w:szCs w:val="26"/>
                <w:lang w:val="vi-VN"/>
              </w:rPr>
              <w:t xml:space="preserve">Số: </w:t>
            </w:r>
            <w:r w:rsidR="00E010D2">
              <w:rPr>
                <w:rFonts w:ascii="Times New Roman" w:eastAsia="Times New Roman" w:hAnsi="Times New Roman" w:cs="Times New Roman"/>
                <w:noProof/>
                <w:sz w:val="26"/>
                <w:szCs w:val="26"/>
              </w:rPr>
              <w:t>03</w:t>
            </w:r>
            <w:r w:rsidR="005E036D">
              <w:rPr>
                <w:rFonts w:ascii="Times New Roman" w:eastAsia="Times New Roman" w:hAnsi="Times New Roman" w:cs="Times New Roman"/>
                <w:noProof/>
                <w:sz w:val="26"/>
                <w:szCs w:val="26"/>
              </w:rPr>
              <w:t>/202</w:t>
            </w:r>
            <w:r w:rsidR="005F0579">
              <w:rPr>
                <w:rFonts w:ascii="Times New Roman" w:eastAsia="Times New Roman" w:hAnsi="Times New Roman" w:cs="Times New Roman"/>
                <w:noProof/>
                <w:sz w:val="26"/>
                <w:szCs w:val="26"/>
              </w:rPr>
              <w:t>5</w:t>
            </w:r>
            <w:r w:rsidRPr="004F719E">
              <w:rPr>
                <w:rFonts w:ascii="Times New Roman" w:eastAsia="Times New Roman" w:hAnsi="Times New Roman" w:cs="Times New Roman"/>
                <w:noProof/>
                <w:sz w:val="26"/>
                <w:szCs w:val="26"/>
                <w:lang w:val="vi-VN"/>
              </w:rPr>
              <w:t>/BC</w:t>
            </w:r>
            <w:r w:rsidRPr="004F719E">
              <w:rPr>
                <w:rFonts w:ascii="Times New Roman" w:eastAsia="Times New Roman" w:hAnsi="Times New Roman" w:cs="Times New Roman"/>
                <w:noProof/>
                <w:sz w:val="26"/>
                <w:szCs w:val="26"/>
              </w:rPr>
              <w:t>-BKS</w:t>
            </w:r>
          </w:p>
        </w:tc>
        <w:tc>
          <w:tcPr>
            <w:tcW w:w="5718" w:type="dxa"/>
          </w:tcPr>
          <w:p w14:paraId="467E9F95" w14:textId="77777777" w:rsidR="0032579A" w:rsidRPr="004F719E" w:rsidRDefault="0032579A" w:rsidP="00AB3E97">
            <w:pPr>
              <w:jc w:val="center"/>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CỘNG HOÀ XÃ HỘI CHỦ NGHĨA VIỆT NAM</w:t>
            </w:r>
          </w:p>
          <w:p w14:paraId="02BCE848" w14:textId="77777777" w:rsidR="0032579A" w:rsidRPr="004F719E" w:rsidRDefault="0032579A" w:rsidP="00AB3E97">
            <w:pPr>
              <w:ind w:left="-110"/>
              <w:jc w:val="center"/>
              <w:rPr>
                <w:rFonts w:ascii="Times New Roman" w:eastAsia="Times New Roman" w:hAnsi="Times New Roman" w:cs="Times New Roman"/>
                <w:b/>
                <w:noProof/>
                <w:sz w:val="28"/>
                <w:szCs w:val="28"/>
                <w:lang w:val="vi-VN"/>
              </w:rPr>
            </w:pPr>
            <w:r w:rsidRPr="004F719E">
              <w:rPr>
                <w:rFonts w:ascii="Times New Roman" w:eastAsia="Times New Roman" w:hAnsi="Times New Roman" w:cs="Times New Roman"/>
                <w:i/>
                <w:noProof/>
                <w:sz w:val="28"/>
                <w:szCs w:val="28"/>
              </w:rPr>
              <mc:AlternateContent>
                <mc:Choice Requires="wps">
                  <w:drawing>
                    <wp:anchor distT="0" distB="0" distL="114300" distR="114300" simplePos="0" relativeHeight="251660288" behindDoc="0" locked="0" layoutInCell="1" allowOverlap="1" wp14:anchorId="6E79FF6F" wp14:editId="594926A8">
                      <wp:simplePos x="0" y="0"/>
                      <wp:positionH relativeFrom="column">
                        <wp:posOffset>643255</wp:posOffset>
                      </wp:positionH>
                      <wp:positionV relativeFrom="paragraph">
                        <wp:posOffset>194945</wp:posOffset>
                      </wp:positionV>
                      <wp:extent cx="21621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162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158A1610"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65pt,15.35pt" to="220.9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" strokecolor="black [3200]" strokeweight=".5pt">
                      <v:stroke joinstyle="miter"/>
                    </v:line>
                  </w:pict>
                </mc:Fallback>
              </mc:AlternateContent>
            </w:r>
            <w:r w:rsidRPr="004F719E">
              <w:rPr>
                <w:rFonts w:ascii="Times New Roman" w:eastAsia="Times New Roman" w:hAnsi="Times New Roman" w:cs="Times New Roman"/>
                <w:b/>
                <w:noProof/>
                <w:sz w:val="28"/>
                <w:szCs w:val="28"/>
                <w:lang w:val="vi-VN"/>
              </w:rPr>
              <w:t>Độc lập - Tự do - Hạnh phúc</w:t>
            </w:r>
          </w:p>
          <w:p w14:paraId="2427BAC5" w14:textId="77777777" w:rsidR="0032579A" w:rsidRPr="004F719E" w:rsidRDefault="0032579A" w:rsidP="00AB3E97">
            <w:pPr>
              <w:ind w:left="-108"/>
              <w:jc w:val="right"/>
              <w:rPr>
                <w:rFonts w:ascii="Times New Roman" w:eastAsia="Times New Roman" w:hAnsi="Times New Roman" w:cs="Times New Roman"/>
                <w:i/>
                <w:noProof/>
                <w:sz w:val="26"/>
                <w:szCs w:val="26"/>
              </w:rPr>
            </w:pPr>
          </w:p>
          <w:p w14:paraId="2334DC48" w14:textId="292B9091" w:rsidR="0032579A" w:rsidRPr="004F719E" w:rsidRDefault="0032579A" w:rsidP="00D72033">
            <w:pPr>
              <w:tabs>
                <w:tab w:val="left" w:pos="4680"/>
              </w:tabs>
              <w:ind w:left="-108"/>
              <w:jc w:val="right"/>
              <w:rPr>
                <w:rFonts w:ascii="Times New Roman" w:eastAsia="Times New Roman" w:hAnsi="Times New Roman" w:cs="Times New Roman"/>
                <w:noProof/>
                <w:sz w:val="26"/>
                <w:szCs w:val="26"/>
              </w:rPr>
            </w:pPr>
            <w:r w:rsidRPr="004F719E">
              <w:rPr>
                <w:rFonts w:ascii="Times New Roman" w:eastAsia="Times New Roman" w:hAnsi="Times New Roman" w:cs="Times New Roman"/>
                <w:i/>
                <w:noProof/>
                <w:sz w:val="26"/>
                <w:szCs w:val="26"/>
              </w:rPr>
              <w:t>Hải Dương</w:t>
            </w:r>
            <w:r w:rsidRPr="004F719E">
              <w:rPr>
                <w:rFonts w:ascii="Times New Roman" w:eastAsia="Times New Roman" w:hAnsi="Times New Roman" w:cs="Times New Roman"/>
                <w:i/>
                <w:iCs/>
                <w:noProof/>
                <w:sz w:val="26"/>
                <w:szCs w:val="26"/>
                <w:lang w:val="vi-VN"/>
              </w:rPr>
              <w:t>, ngày</w:t>
            </w:r>
            <w:r w:rsidR="00D72033">
              <w:rPr>
                <w:rFonts w:ascii="Times New Roman" w:eastAsia="Times New Roman" w:hAnsi="Times New Roman" w:cs="Times New Roman"/>
                <w:i/>
                <w:iCs/>
                <w:noProof/>
                <w:sz w:val="26"/>
                <w:szCs w:val="26"/>
              </w:rPr>
              <w:t>……</w:t>
            </w:r>
            <w:r w:rsidRPr="004F719E">
              <w:rPr>
                <w:rFonts w:ascii="Times New Roman" w:eastAsia="Times New Roman" w:hAnsi="Times New Roman" w:cs="Times New Roman"/>
                <w:i/>
                <w:iCs/>
                <w:noProof/>
                <w:sz w:val="26"/>
                <w:szCs w:val="26"/>
              </w:rPr>
              <w:t xml:space="preserve"> </w:t>
            </w:r>
            <w:r w:rsidRPr="004F719E">
              <w:rPr>
                <w:rFonts w:ascii="Times New Roman" w:eastAsia="Times New Roman" w:hAnsi="Times New Roman" w:cs="Times New Roman"/>
                <w:i/>
                <w:iCs/>
                <w:noProof/>
                <w:sz w:val="26"/>
                <w:szCs w:val="26"/>
                <w:lang w:val="vi-VN"/>
              </w:rPr>
              <w:t>tháng</w:t>
            </w:r>
            <w:r w:rsidR="00D72033">
              <w:rPr>
                <w:rFonts w:ascii="Times New Roman" w:eastAsia="Times New Roman" w:hAnsi="Times New Roman" w:cs="Times New Roman"/>
                <w:i/>
                <w:iCs/>
                <w:noProof/>
                <w:sz w:val="26"/>
                <w:szCs w:val="26"/>
              </w:rPr>
              <w:t>……</w:t>
            </w:r>
            <w:r>
              <w:rPr>
                <w:rFonts w:ascii="Times New Roman" w:eastAsia="Times New Roman" w:hAnsi="Times New Roman" w:cs="Times New Roman"/>
                <w:i/>
                <w:iCs/>
                <w:noProof/>
                <w:sz w:val="26"/>
                <w:szCs w:val="26"/>
              </w:rPr>
              <w:t xml:space="preserve"> </w:t>
            </w:r>
            <w:r w:rsidRPr="004F719E">
              <w:rPr>
                <w:rFonts w:ascii="Times New Roman" w:eastAsia="Times New Roman" w:hAnsi="Times New Roman" w:cs="Times New Roman"/>
                <w:i/>
                <w:iCs/>
                <w:noProof/>
                <w:sz w:val="26"/>
                <w:szCs w:val="26"/>
              </w:rPr>
              <w:t xml:space="preserve"> </w:t>
            </w:r>
            <w:r w:rsidRPr="004F719E">
              <w:rPr>
                <w:rFonts w:ascii="Times New Roman" w:eastAsia="Times New Roman" w:hAnsi="Times New Roman" w:cs="Times New Roman"/>
                <w:i/>
                <w:iCs/>
                <w:noProof/>
                <w:sz w:val="26"/>
                <w:szCs w:val="26"/>
                <w:lang w:val="vi-VN"/>
              </w:rPr>
              <w:t>năm 202</w:t>
            </w:r>
            <w:r w:rsidR="005F0579">
              <w:rPr>
                <w:rFonts w:ascii="Times New Roman" w:eastAsia="Times New Roman" w:hAnsi="Times New Roman" w:cs="Times New Roman"/>
                <w:i/>
                <w:iCs/>
                <w:noProof/>
                <w:sz w:val="26"/>
                <w:szCs w:val="26"/>
              </w:rPr>
              <w:t>5</w:t>
            </w:r>
          </w:p>
        </w:tc>
      </w:tr>
    </w:tbl>
    <w:p w14:paraId="3F19B2A9" w14:textId="77777777" w:rsidR="0032579A" w:rsidRPr="004F719E" w:rsidRDefault="0032579A" w:rsidP="0032579A">
      <w:pPr>
        <w:widowControl w:val="0"/>
        <w:spacing w:line="276" w:lineRule="auto"/>
        <w:jc w:val="center"/>
        <w:rPr>
          <w:rFonts w:ascii="Times New Roman" w:hAnsi="Times New Roman" w:cs="Times New Roman"/>
          <w:b/>
          <w:noProof/>
          <w:sz w:val="26"/>
          <w:szCs w:val="26"/>
          <w:lang w:val="vi-VN"/>
        </w:rPr>
      </w:pPr>
    </w:p>
    <w:p w14:paraId="57E7D5E2" w14:textId="77777777" w:rsidR="0032579A" w:rsidRPr="004F719E" w:rsidRDefault="0032579A" w:rsidP="0032579A">
      <w:pPr>
        <w:widowControl w:val="0"/>
        <w:jc w:val="center"/>
        <w:rPr>
          <w:rFonts w:ascii="Times New Roman" w:hAnsi="Times New Roman" w:cs="Times New Roman"/>
          <w:b/>
          <w:noProof/>
          <w:sz w:val="28"/>
          <w:szCs w:val="28"/>
          <w:lang w:val="vi-VN"/>
        </w:rPr>
      </w:pPr>
      <w:r w:rsidRPr="004F719E">
        <w:rPr>
          <w:rFonts w:ascii="Times New Roman" w:hAnsi="Times New Roman" w:cs="Times New Roman"/>
          <w:b/>
          <w:noProof/>
          <w:sz w:val="28"/>
          <w:szCs w:val="28"/>
          <w:lang w:val="vi-VN"/>
        </w:rPr>
        <w:t xml:space="preserve">BÁO CÁO </w:t>
      </w:r>
    </w:p>
    <w:p w14:paraId="74052CCB" w14:textId="19D09F03" w:rsidR="0032579A" w:rsidRPr="004F719E" w:rsidRDefault="0032579A" w:rsidP="0032579A">
      <w:pPr>
        <w:widowControl w:val="0"/>
        <w:jc w:val="center"/>
        <w:rPr>
          <w:rFonts w:ascii="Times New Roman" w:hAnsi="Times New Roman" w:cs="Times New Roman"/>
          <w:b/>
          <w:noProof/>
          <w:sz w:val="28"/>
          <w:szCs w:val="28"/>
        </w:rPr>
      </w:pPr>
      <w:r w:rsidRPr="004F719E">
        <w:rPr>
          <w:rFonts w:ascii="Times New Roman" w:hAnsi="Times New Roman" w:cs="Times New Roman"/>
          <w:b/>
          <w:noProof/>
          <w:sz w:val="28"/>
          <w:szCs w:val="28"/>
          <w:lang w:val="vi-VN"/>
        </w:rPr>
        <w:t>ĐẠI HỘI ĐỒNG CỔ ĐÔNG THƯỜNG NIÊN NĂM 202</w:t>
      </w:r>
      <w:r w:rsidR="005F0579">
        <w:rPr>
          <w:rFonts w:ascii="Times New Roman" w:hAnsi="Times New Roman" w:cs="Times New Roman"/>
          <w:b/>
          <w:noProof/>
          <w:sz w:val="28"/>
          <w:szCs w:val="28"/>
        </w:rPr>
        <w:t>5</w:t>
      </w:r>
    </w:p>
    <w:p w14:paraId="059464F5" w14:textId="7E799FEA" w:rsidR="0032579A" w:rsidRPr="004F719E" w:rsidRDefault="0032579A" w:rsidP="0032579A">
      <w:pPr>
        <w:widowControl w:val="0"/>
        <w:jc w:val="center"/>
        <w:rPr>
          <w:rFonts w:ascii="Times New Roman" w:hAnsi="Times New Roman" w:cs="Times New Roman"/>
          <w:b/>
          <w:noProof/>
          <w:spacing w:val="-20"/>
          <w:sz w:val="28"/>
          <w:szCs w:val="28"/>
          <w:lang w:val="vi-VN"/>
        </w:rPr>
      </w:pPr>
      <w:r w:rsidRPr="004F719E">
        <w:rPr>
          <w:rFonts w:ascii="Times New Roman" w:hAnsi="Times New Roman" w:cs="Times New Roman"/>
          <w:b/>
          <w:noProof/>
          <w:spacing w:val="-20"/>
          <w:sz w:val="28"/>
          <w:szCs w:val="28"/>
        </w:rPr>
        <w:t>KẾT QUẢ HOẠT ĐỘNG NĂM</w:t>
      </w:r>
      <w:r w:rsidR="00D81DCE">
        <w:rPr>
          <w:rFonts w:ascii="Times New Roman" w:hAnsi="Times New Roman" w:cs="Times New Roman"/>
          <w:b/>
          <w:noProof/>
          <w:spacing w:val="-20"/>
          <w:sz w:val="28"/>
          <w:szCs w:val="28"/>
        </w:rPr>
        <w:t xml:space="preserve"> </w:t>
      </w:r>
      <w:r>
        <w:rPr>
          <w:rFonts w:ascii="Times New Roman" w:hAnsi="Times New Roman" w:cs="Times New Roman"/>
          <w:b/>
          <w:bCs/>
          <w:sz w:val="28"/>
          <w:szCs w:val="28"/>
          <w:lang w:val="pt-BR"/>
        </w:rPr>
        <w:t>202</w:t>
      </w:r>
      <w:r w:rsidR="005F0579">
        <w:rPr>
          <w:rFonts w:ascii="Times New Roman" w:hAnsi="Times New Roman" w:cs="Times New Roman"/>
          <w:b/>
          <w:bCs/>
          <w:sz w:val="28"/>
          <w:szCs w:val="28"/>
          <w:lang w:val="pt-BR"/>
        </w:rPr>
        <w:t>4</w:t>
      </w:r>
      <w:r w:rsidRPr="004F719E">
        <w:rPr>
          <w:rFonts w:ascii="Times New Roman" w:hAnsi="Times New Roman" w:cs="Times New Roman"/>
          <w:b/>
          <w:bCs/>
          <w:sz w:val="28"/>
          <w:szCs w:val="28"/>
          <w:lang w:val="pt-BR"/>
        </w:rPr>
        <w:t xml:space="preserve"> VÀ KẾ HOẠCH NĂM</w:t>
      </w:r>
      <w:r>
        <w:rPr>
          <w:rFonts w:ascii="Times New Roman" w:hAnsi="Times New Roman" w:cs="Times New Roman"/>
          <w:b/>
          <w:bCs/>
          <w:sz w:val="28"/>
          <w:szCs w:val="28"/>
          <w:lang w:val="pt-BR"/>
        </w:rPr>
        <w:t xml:space="preserve"> 202</w:t>
      </w:r>
      <w:r w:rsidR="005F0579">
        <w:rPr>
          <w:rFonts w:ascii="Times New Roman" w:hAnsi="Times New Roman" w:cs="Times New Roman"/>
          <w:b/>
          <w:bCs/>
          <w:sz w:val="28"/>
          <w:szCs w:val="28"/>
          <w:lang w:val="pt-BR"/>
        </w:rPr>
        <w:t>5</w:t>
      </w:r>
    </w:p>
    <w:p w14:paraId="28F1AC33" w14:textId="77777777" w:rsidR="0032579A" w:rsidRPr="004F719E" w:rsidRDefault="0032579A" w:rsidP="0032579A">
      <w:pPr>
        <w:pStyle w:val="ListParagraph"/>
        <w:widowControl w:val="0"/>
        <w:ind w:left="0"/>
        <w:contextualSpacing w:val="0"/>
        <w:jc w:val="center"/>
        <w:rPr>
          <w:rFonts w:ascii="Times New Roman" w:hAnsi="Times New Roman" w:cs="Times New Roman"/>
          <w:b/>
          <w:bCs/>
          <w:sz w:val="28"/>
          <w:szCs w:val="28"/>
          <w:lang w:val="pt-BR"/>
        </w:rPr>
      </w:pPr>
      <w:r w:rsidRPr="004F719E">
        <w:rPr>
          <w:rFonts w:ascii="Times New Roman" w:hAnsi="Times New Roman" w:cs="Times New Roman"/>
          <w:b/>
          <w:bCs/>
          <w:sz w:val="28"/>
          <w:szCs w:val="28"/>
          <w:lang w:val="pt-BR"/>
        </w:rPr>
        <w:t>CỦA BAN KIỂM SOÁT CÔNG TY CỔ PHẦN B.C.H</w:t>
      </w:r>
    </w:p>
    <w:p w14:paraId="5A67E5E9" w14:textId="77777777" w:rsidR="0032579A" w:rsidRPr="004F719E" w:rsidRDefault="0032579A" w:rsidP="0032579A">
      <w:pPr>
        <w:pStyle w:val="ListParagraph"/>
        <w:widowControl w:val="0"/>
        <w:spacing w:line="276" w:lineRule="auto"/>
        <w:ind w:left="90" w:firstLine="630"/>
        <w:jc w:val="center"/>
        <w:rPr>
          <w:rFonts w:ascii="Times New Roman" w:hAnsi="Times New Roman" w:cs="Times New Roman"/>
          <w:b/>
          <w:noProof/>
          <w:spacing w:val="-20"/>
          <w:sz w:val="24"/>
          <w:szCs w:val="24"/>
        </w:rPr>
      </w:pPr>
    </w:p>
    <w:p w14:paraId="5EEBFD20" w14:textId="77777777" w:rsidR="0032579A" w:rsidRPr="004F719E" w:rsidRDefault="0032579A" w:rsidP="0032579A">
      <w:pPr>
        <w:pStyle w:val="ListParagraph"/>
        <w:widowControl w:val="0"/>
        <w:numPr>
          <w:ilvl w:val="0"/>
          <w:numId w:val="1"/>
        </w:numPr>
        <w:spacing w:line="276" w:lineRule="auto"/>
        <w:ind w:left="0" w:firstLine="567"/>
        <w:jc w:val="both"/>
        <w:rPr>
          <w:rFonts w:ascii="Times New Roman" w:hAnsi="Times New Roman" w:cs="Times New Roman"/>
          <w:i/>
          <w:noProof/>
          <w:sz w:val="25"/>
          <w:szCs w:val="25"/>
          <w:lang w:val="vi-VN"/>
        </w:rPr>
      </w:pPr>
      <w:r w:rsidRPr="004F719E">
        <w:rPr>
          <w:rFonts w:ascii="Times New Roman" w:hAnsi="Times New Roman" w:cs="Times New Roman"/>
          <w:i/>
          <w:noProof/>
          <w:sz w:val="25"/>
          <w:szCs w:val="25"/>
          <w:lang w:val="vi-VN"/>
        </w:rPr>
        <w:t xml:space="preserve">Căn cứ vào chức năng, nhiệm vụ của Ban </w:t>
      </w:r>
      <w:r w:rsidRPr="004F719E">
        <w:rPr>
          <w:rFonts w:ascii="Times New Roman" w:hAnsi="Times New Roman" w:cs="Times New Roman"/>
          <w:i/>
          <w:noProof/>
          <w:sz w:val="25"/>
          <w:szCs w:val="25"/>
        </w:rPr>
        <w:t>k</w:t>
      </w:r>
      <w:r w:rsidRPr="004F719E">
        <w:rPr>
          <w:rFonts w:ascii="Times New Roman" w:hAnsi="Times New Roman" w:cs="Times New Roman"/>
          <w:i/>
          <w:noProof/>
          <w:sz w:val="25"/>
          <w:szCs w:val="25"/>
          <w:lang w:val="vi-VN"/>
        </w:rPr>
        <w:t xml:space="preserve">iểm soát được quy định trong điều lệ Công ty Cổ phần </w:t>
      </w:r>
      <w:r w:rsidRPr="004F719E">
        <w:rPr>
          <w:rFonts w:ascii="Times New Roman" w:hAnsi="Times New Roman" w:cs="Times New Roman"/>
          <w:i/>
          <w:noProof/>
          <w:sz w:val="25"/>
          <w:szCs w:val="25"/>
        </w:rPr>
        <w:t>B.C.H</w:t>
      </w:r>
      <w:r w:rsidRPr="004F719E">
        <w:rPr>
          <w:rFonts w:ascii="Times New Roman" w:hAnsi="Times New Roman" w:cs="Times New Roman"/>
          <w:i/>
          <w:noProof/>
          <w:sz w:val="25"/>
          <w:szCs w:val="25"/>
          <w:lang w:val="vi-VN"/>
        </w:rPr>
        <w:t>;</w:t>
      </w:r>
    </w:p>
    <w:p w14:paraId="1E5A9A88" w14:textId="2B91C855" w:rsidR="0032579A" w:rsidRPr="004F719E" w:rsidRDefault="0032579A" w:rsidP="0032579A">
      <w:pPr>
        <w:pStyle w:val="ListParagraph"/>
        <w:widowControl w:val="0"/>
        <w:numPr>
          <w:ilvl w:val="0"/>
          <w:numId w:val="1"/>
        </w:numPr>
        <w:spacing w:line="276" w:lineRule="auto"/>
        <w:ind w:left="0" w:firstLine="567"/>
        <w:jc w:val="both"/>
        <w:rPr>
          <w:rFonts w:ascii="Times New Roman" w:hAnsi="Times New Roman" w:cs="Times New Roman"/>
          <w:i/>
          <w:noProof/>
          <w:sz w:val="25"/>
          <w:szCs w:val="25"/>
          <w:lang w:val="vi-VN"/>
        </w:rPr>
      </w:pPr>
      <w:r w:rsidRPr="004F719E">
        <w:rPr>
          <w:rFonts w:ascii="Times New Roman" w:hAnsi="Times New Roman" w:cs="Times New Roman"/>
          <w:i/>
          <w:noProof/>
          <w:sz w:val="25"/>
          <w:szCs w:val="25"/>
          <w:lang w:val="vi-VN"/>
        </w:rPr>
        <w:t>Căn cứ vào kết quả hoạt động năm 202</w:t>
      </w:r>
      <w:r w:rsidR="006C5686">
        <w:rPr>
          <w:rFonts w:ascii="Times New Roman" w:hAnsi="Times New Roman" w:cs="Times New Roman"/>
          <w:i/>
          <w:noProof/>
          <w:sz w:val="25"/>
          <w:szCs w:val="25"/>
        </w:rPr>
        <w:t>4</w:t>
      </w:r>
      <w:r w:rsidRPr="004F719E">
        <w:rPr>
          <w:rFonts w:ascii="Times New Roman" w:hAnsi="Times New Roman" w:cs="Times New Roman"/>
          <w:i/>
          <w:noProof/>
          <w:sz w:val="25"/>
          <w:szCs w:val="25"/>
          <w:lang w:val="vi-VN"/>
        </w:rPr>
        <w:t xml:space="preserve"> của Công ty Cổ phần </w:t>
      </w:r>
      <w:r w:rsidRPr="004F719E">
        <w:rPr>
          <w:rFonts w:ascii="Times New Roman" w:hAnsi="Times New Roman" w:cs="Times New Roman"/>
          <w:i/>
          <w:noProof/>
          <w:sz w:val="25"/>
          <w:szCs w:val="25"/>
        </w:rPr>
        <w:t>B.C.H</w:t>
      </w:r>
      <w:r w:rsidRPr="004F719E">
        <w:rPr>
          <w:rFonts w:ascii="Times New Roman" w:hAnsi="Times New Roman" w:cs="Times New Roman"/>
          <w:i/>
          <w:noProof/>
          <w:sz w:val="25"/>
          <w:szCs w:val="25"/>
          <w:lang w:val="vi-VN"/>
        </w:rPr>
        <w:t>;</w:t>
      </w:r>
    </w:p>
    <w:p w14:paraId="14E70815" w14:textId="04D4F1E1"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Ban </w:t>
      </w:r>
      <w:r w:rsidRPr="004F719E">
        <w:rPr>
          <w:rFonts w:ascii="Times New Roman" w:hAnsi="Times New Roman" w:cs="Times New Roman"/>
          <w:noProof/>
          <w:sz w:val="26"/>
          <w:szCs w:val="26"/>
        </w:rPr>
        <w:t>k</w:t>
      </w:r>
      <w:r w:rsidRPr="004F719E">
        <w:rPr>
          <w:rFonts w:ascii="Times New Roman" w:hAnsi="Times New Roman" w:cs="Times New Roman"/>
          <w:noProof/>
          <w:sz w:val="26"/>
          <w:szCs w:val="26"/>
          <w:lang w:val="vi-VN"/>
        </w:rPr>
        <w:t>iểm soát xin báo cáo trước Đại hội đồng cổ đông thường niên năm 202</w:t>
      </w:r>
      <w:r w:rsidR="005F0579">
        <w:rPr>
          <w:rFonts w:ascii="Times New Roman" w:hAnsi="Times New Roman" w:cs="Times New Roman"/>
          <w:noProof/>
          <w:sz w:val="26"/>
          <w:szCs w:val="26"/>
        </w:rPr>
        <w:t>5</w:t>
      </w:r>
      <w:r w:rsidRPr="004F719E">
        <w:rPr>
          <w:rFonts w:ascii="Times New Roman" w:hAnsi="Times New Roman" w:cs="Times New Roman"/>
          <w:noProof/>
          <w:sz w:val="26"/>
          <w:szCs w:val="26"/>
          <w:lang w:val="vi-VN"/>
        </w:rPr>
        <w:t xml:space="preserve"> về kết quả hoạt động năm 202</w:t>
      </w:r>
      <w:r w:rsidR="005F0579">
        <w:rPr>
          <w:rFonts w:ascii="Times New Roman" w:hAnsi="Times New Roman" w:cs="Times New Roman"/>
          <w:noProof/>
          <w:sz w:val="26"/>
          <w:szCs w:val="26"/>
        </w:rPr>
        <w:t>4</w:t>
      </w:r>
      <w:r w:rsidRPr="004F719E">
        <w:rPr>
          <w:rFonts w:ascii="Times New Roman" w:hAnsi="Times New Roman" w:cs="Times New Roman"/>
          <w:noProof/>
          <w:sz w:val="26"/>
          <w:szCs w:val="26"/>
          <w:lang w:val="vi-VN"/>
        </w:rPr>
        <w:t xml:space="preserve"> và </w:t>
      </w:r>
      <w:r w:rsidRPr="004F719E">
        <w:rPr>
          <w:rFonts w:ascii="Times New Roman" w:hAnsi="Times New Roman" w:cs="Times New Roman"/>
          <w:noProof/>
          <w:sz w:val="26"/>
          <w:szCs w:val="26"/>
        </w:rPr>
        <w:t>phương hướng hoạt động</w:t>
      </w:r>
      <w:r w:rsidRPr="004F719E">
        <w:rPr>
          <w:rFonts w:ascii="Times New Roman" w:hAnsi="Times New Roman" w:cs="Times New Roman"/>
          <w:noProof/>
          <w:sz w:val="26"/>
          <w:szCs w:val="26"/>
          <w:lang w:val="vi-VN"/>
        </w:rPr>
        <w:t xml:space="preserve"> năm 202</w:t>
      </w:r>
      <w:r w:rsidR="005F0579">
        <w:rPr>
          <w:rFonts w:ascii="Times New Roman" w:hAnsi="Times New Roman" w:cs="Times New Roman"/>
          <w:noProof/>
          <w:sz w:val="26"/>
          <w:szCs w:val="26"/>
        </w:rPr>
        <w:t>5</w:t>
      </w:r>
      <w:r w:rsidRPr="004F719E">
        <w:rPr>
          <w:rFonts w:ascii="Times New Roman" w:hAnsi="Times New Roman" w:cs="Times New Roman"/>
          <w:noProof/>
          <w:sz w:val="26"/>
          <w:szCs w:val="26"/>
          <w:lang w:val="vi-VN"/>
        </w:rPr>
        <w:t xml:space="preserve"> của Ban </w:t>
      </w:r>
      <w:r w:rsidRPr="004F719E">
        <w:rPr>
          <w:rFonts w:ascii="Times New Roman" w:hAnsi="Times New Roman" w:cs="Times New Roman"/>
          <w:noProof/>
          <w:sz w:val="26"/>
          <w:szCs w:val="26"/>
        </w:rPr>
        <w:t>k</w:t>
      </w:r>
      <w:r w:rsidRPr="004F719E">
        <w:rPr>
          <w:rFonts w:ascii="Times New Roman" w:hAnsi="Times New Roman" w:cs="Times New Roman"/>
          <w:noProof/>
          <w:sz w:val="26"/>
          <w:szCs w:val="26"/>
          <w:lang w:val="vi-VN"/>
        </w:rPr>
        <w:t>iểm soát như sau:</w:t>
      </w:r>
    </w:p>
    <w:p w14:paraId="7E2DDBB3" w14:textId="2F14A61A" w:rsidR="0032579A" w:rsidRPr="004F719E" w:rsidRDefault="0032579A" w:rsidP="0032579A">
      <w:pPr>
        <w:widowControl w:val="0"/>
        <w:spacing w:line="276" w:lineRule="auto"/>
        <w:jc w:val="both"/>
        <w:rPr>
          <w:rFonts w:ascii="Times New Roman" w:hAnsi="Times New Roman" w:cs="Times New Roman"/>
          <w:b/>
          <w:noProof/>
          <w:sz w:val="26"/>
          <w:szCs w:val="26"/>
        </w:rPr>
      </w:pPr>
      <w:r w:rsidRPr="004F719E">
        <w:rPr>
          <w:rFonts w:ascii="Times New Roman" w:hAnsi="Times New Roman" w:cs="Times New Roman"/>
          <w:b/>
          <w:noProof/>
          <w:sz w:val="26"/>
          <w:szCs w:val="26"/>
          <w:lang w:val="vi-VN"/>
        </w:rPr>
        <w:t>A. KẾT QUẢ HOẠT ĐỘNG NĂM 202</w:t>
      </w:r>
      <w:r w:rsidR="005F0579">
        <w:rPr>
          <w:rFonts w:ascii="Times New Roman" w:hAnsi="Times New Roman" w:cs="Times New Roman"/>
          <w:b/>
          <w:noProof/>
          <w:sz w:val="26"/>
          <w:szCs w:val="26"/>
        </w:rPr>
        <w:t>4</w:t>
      </w:r>
    </w:p>
    <w:p w14:paraId="40526C92" w14:textId="77777777"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I. Cơ cấu tổ chức của Ban kiểm soát:</w:t>
      </w:r>
    </w:p>
    <w:p w14:paraId="351BF156"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Ban kiểm soát của Công ty gồm 03 thành viên. Trong đó:</w:t>
      </w:r>
    </w:p>
    <w:p w14:paraId="0C0630FC"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 Trưởng ban: </w:t>
      </w:r>
      <w:r w:rsidRPr="004F719E">
        <w:rPr>
          <w:rFonts w:ascii="Times New Roman" w:hAnsi="Times New Roman" w:cs="Times New Roman"/>
          <w:noProof/>
          <w:sz w:val="26"/>
          <w:szCs w:val="26"/>
        </w:rPr>
        <w:t>Ông Lê Thanh Tuấn</w:t>
      </w:r>
      <w:r w:rsidRPr="004F719E">
        <w:rPr>
          <w:rFonts w:ascii="Times New Roman" w:hAnsi="Times New Roman" w:cs="Times New Roman"/>
          <w:noProof/>
          <w:sz w:val="26"/>
          <w:szCs w:val="26"/>
          <w:lang w:val="vi-VN"/>
        </w:rPr>
        <w:t>.</w:t>
      </w:r>
    </w:p>
    <w:p w14:paraId="6491E49F"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 Thành viên: Ông </w:t>
      </w:r>
      <w:r w:rsidRPr="004F719E">
        <w:rPr>
          <w:rFonts w:ascii="Times New Roman" w:hAnsi="Times New Roman" w:cs="Times New Roman"/>
          <w:noProof/>
          <w:sz w:val="26"/>
          <w:szCs w:val="26"/>
        </w:rPr>
        <w:t>Vũ Văn Dương</w:t>
      </w:r>
      <w:r w:rsidRPr="004F719E">
        <w:rPr>
          <w:rFonts w:ascii="Times New Roman" w:hAnsi="Times New Roman" w:cs="Times New Roman"/>
          <w:noProof/>
          <w:sz w:val="26"/>
          <w:szCs w:val="26"/>
          <w:lang w:val="vi-VN"/>
        </w:rPr>
        <w:t>.</w:t>
      </w:r>
    </w:p>
    <w:p w14:paraId="4BFCA6FD"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 Thành viên: </w:t>
      </w:r>
      <w:r w:rsidRPr="004F719E">
        <w:rPr>
          <w:rFonts w:ascii="Times New Roman" w:hAnsi="Times New Roman" w:cs="Times New Roman"/>
          <w:noProof/>
          <w:sz w:val="26"/>
          <w:szCs w:val="26"/>
        </w:rPr>
        <w:t>Bà Nguyễn Thị Linh</w:t>
      </w:r>
      <w:r w:rsidRPr="004F719E">
        <w:rPr>
          <w:rFonts w:ascii="Times New Roman" w:hAnsi="Times New Roman" w:cs="Times New Roman"/>
          <w:noProof/>
          <w:sz w:val="26"/>
          <w:szCs w:val="26"/>
          <w:lang w:val="vi-VN"/>
        </w:rPr>
        <w:t>.</w:t>
      </w:r>
    </w:p>
    <w:p w14:paraId="369F2216" w14:textId="7A968ED8"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1. Trong năm 202</w:t>
      </w:r>
      <w:r w:rsidR="005F0579">
        <w:rPr>
          <w:rFonts w:ascii="Times New Roman" w:hAnsi="Times New Roman" w:cs="Times New Roman"/>
          <w:b/>
          <w:noProof/>
          <w:sz w:val="26"/>
          <w:szCs w:val="26"/>
        </w:rPr>
        <w:t>4</w:t>
      </w:r>
      <w:r w:rsidRPr="004F719E">
        <w:rPr>
          <w:rFonts w:ascii="Times New Roman" w:hAnsi="Times New Roman" w:cs="Times New Roman"/>
          <w:b/>
          <w:noProof/>
          <w:sz w:val="26"/>
          <w:szCs w:val="26"/>
          <w:lang w:val="vi-VN"/>
        </w:rPr>
        <w:t xml:space="preserve"> Ban Kiểm soát đã thực hiện các hoạt động như sau:</w:t>
      </w:r>
    </w:p>
    <w:p w14:paraId="11EB683B" w14:textId="1172E749" w:rsidR="0032579A" w:rsidRDefault="0032579A" w:rsidP="0032579A">
      <w:pPr>
        <w:widowControl w:val="0"/>
        <w:tabs>
          <w:tab w:val="left" w:pos="567"/>
        </w:tabs>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Giám sát, kiểm tra việc quản lý và thực hiện kế hoạch lợi nhuận năm 202</w:t>
      </w:r>
      <w:r w:rsidR="005F0579">
        <w:rPr>
          <w:rFonts w:ascii="Times New Roman" w:hAnsi="Times New Roman" w:cs="Times New Roman"/>
          <w:noProof/>
          <w:sz w:val="26"/>
          <w:szCs w:val="26"/>
        </w:rPr>
        <w:t>4</w:t>
      </w:r>
      <w:r w:rsidRPr="004F719E">
        <w:rPr>
          <w:rFonts w:ascii="Times New Roman" w:hAnsi="Times New Roman" w:cs="Times New Roman"/>
          <w:noProof/>
          <w:sz w:val="26"/>
          <w:szCs w:val="26"/>
          <w:lang w:val="vi-VN"/>
        </w:rPr>
        <w:t xml:space="preserve"> của Hội đồng quản trị (HĐQT) và Ban điều hành, kiểm tra và giám sát việc ban hành các </w:t>
      </w:r>
      <w:r w:rsidRPr="004F719E">
        <w:rPr>
          <w:rFonts w:ascii="Times New Roman" w:hAnsi="Times New Roman" w:cs="Times New Roman"/>
          <w:noProof/>
          <w:sz w:val="26"/>
          <w:szCs w:val="26"/>
        </w:rPr>
        <w:t>N</w:t>
      </w:r>
      <w:r w:rsidRPr="004F719E">
        <w:rPr>
          <w:rFonts w:ascii="Times New Roman" w:hAnsi="Times New Roman" w:cs="Times New Roman"/>
          <w:noProof/>
          <w:sz w:val="26"/>
          <w:szCs w:val="26"/>
          <w:lang w:val="vi-VN"/>
        </w:rPr>
        <w:t xml:space="preserve">ghị quyết, </w:t>
      </w:r>
      <w:r w:rsidRPr="004F719E">
        <w:rPr>
          <w:rFonts w:ascii="Times New Roman" w:hAnsi="Times New Roman" w:cs="Times New Roman"/>
          <w:noProof/>
          <w:sz w:val="26"/>
          <w:szCs w:val="26"/>
        </w:rPr>
        <w:t>Q</w:t>
      </w:r>
      <w:r w:rsidRPr="004F719E">
        <w:rPr>
          <w:rFonts w:ascii="Times New Roman" w:hAnsi="Times New Roman" w:cs="Times New Roman"/>
          <w:noProof/>
          <w:sz w:val="26"/>
          <w:szCs w:val="26"/>
          <w:lang w:val="vi-VN"/>
        </w:rPr>
        <w:t>uyết định của HĐQT và Ban điều hành</w:t>
      </w:r>
      <w:r w:rsidRPr="004F719E">
        <w:rPr>
          <w:rFonts w:ascii="Times New Roman" w:hAnsi="Times New Roman" w:cs="Times New Roman"/>
          <w:noProof/>
          <w:sz w:val="26"/>
          <w:szCs w:val="26"/>
        </w:rPr>
        <w:t xml:space="preserve"> phù hợp với thẩm quyền và quy định pháp luật</w:t>
      </w:r>
      <w:r w:rsidRPr="004F719E">
        <w:rPr>
          <w:rFonts w:ascii="Times New Roman" w:hAnsi="Times New Roman" w:cs="Times New Roman"/>
          <w:noProof/>
          <w:sz w:val="26"/>
          <w:szCs w:val="26"/>
          <w:lang w:val="vi-VN"/>
        </w:rPr>
        <w:t>;</w:t>
      </w:r>
    </w:p>
    <w:p w14:paraId="0F0A68CB" w14:textId="77777777" w:rsidR="008548B9" w:rsidRPr="008548B9" w:rsidRDefault="008548B9" w:rsidP="0032579A">
      <w:pPr>
        <w:widowControl w:val="0"/>
        <w:tabs>
          <w:tab w:val="left" w:pos="567"/>
        </w:tabs>
        <w:spacing w:line="276" w:lineRule="auto"/>
        <w:ind w:firstLine="567"/>
        <w:jc w:val="both"/>
        <w:rPr>
          <w:rFonts w:ascii="Times New Roman" w:hAnsi="Times New Roman" w:cs="Times New Roman"/>
          <w:noProof/>
          <w:sz w:val="26"/>
          <w:szCs w:val="26"/>
        </w:rPr>
      </w:pPr>
      <w:r>
        <w:rPr>
          <w:rFonts w:ascii="Times New Roman" w:hAnsi="Times New Roman" w:cs="Times New Roman"/>
          <w:noProof/>
          <w:sz w:val="26"/>
          <w:szCs w:val="26"/>
        </w:rPr>
        <w:t>- Giám sát việc triển khai thực hiện kế hoạch sản xuất kinh doanh thông qua báo cáo tài chính, báo cáo định kì của của ban Tổng Giám đốc; giám sát tình hình tài chính, cân đối vốn và quản lý dòng tiền;</w:t>
      </w:r>
    </w:p>
    <w:p w14:paraId="1D62E08E" w14:textId="77777777" w:rsidR="0032579A" w:rsidRPr="004F719E" w:rsidRDefault="0032579A" w:rsidP="0032579A">
      <w:pPr>
        <w:widowControl w:val="0"/>
        <w:tabs>
          <w:tab w:val="left" w:pos="567"/>
        </w:tabs>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 Kiểm tra tính hợp lý, hợp pháp, tính trung thực </w:t>
      </w:r>
      <w:r w:rsidRPr="004F719E">
        <w:rPr>
          <w:rFonts w:ascii="Times New Roman" w:hAnsi="Times New Roman" w:cs="Times New Roman"/>
          <w:noProof/>
          <w:sz w:val="26"/>
          <w:szCs w:val="26"/>
        </w:rPr>
        <w:t xml:space="preserve">của báo cáo kết quả hoạt động kinh doanh </w:t>
      </w:r>
      <w:r w:rsidRPr="004F719E">
        <w:rPr>
          <w:rFonts w:ascii="Times New Roman" w:hAnsi="Times New Roman" w:cs="Times New Roman"/>
          <w:noProof/>
          <w:sz w:val="26"/>
          <w:szCs w:val="26"/>
          <w:lang w:val="vi-VN"/>
        </w:rPr>
        <w:t xml:space="preserve">và mức độ cẩn trọng trong tổ chức công tác kế toán, thống kê và lập báo cáo tài chính. Xem xét </w:t>
      </w:r>
      <w:r w:rsidRPr="004F719E">
        <w:rPr>
          <w:rFonts w:ascii="Times New Roman" w:hAnsi="Times New Roman" w:cs="Times New Roman"/>
          <w:noProof/>
          <w:sz w:val="26"/>
          <w:szCs w:val="26"/>
        </w:rPr>
        <w:t xml:space="preserve">các </w:t>
      </w:r>
      <w:r w:rsidRPr="004F719E">
        <w:rPr>
          <w:rFonts w:ascii="Times New Roman" w:hAnsi="Times New Roman" w:cs="Times New Roman"/>
          <w:noProof/>
          <w:sz w:val="26"/>
          <w:szCs w:val="26"/>
          <w:lang w:val="vi-VN"/>
        </w:rPr>
        <w:t>báo cáo tài chính của Công ty năm 202</w:t>
      </w:r>
      <w:r>
        <w:rPr>
          <w:rFonts w:ascii="Times New Roman" w:hAnsi="Times New Roman" w:cs="Times New Roman"/>
          <w:noProof/>
          <w:sz w:val="26"/>
          <w:szCs w:val="26"/>
        </w:rPr>
        <w:t>3</w:t>
      </w:r>
      <w:r w:rsidRPr="004F719E">
        <w:rPr>
          <w:rFonts w:ascii="Times New Roman" w:hAnsi="Times New Roman" w:cs="Times New Roman"/>
          <w:noProof/>
          <w:sz w:val="26"/>
          <w:szCs w:val="26"/>
          <w:lang w:val="vi-VN"/>
        </w:rPr>
        <w:t xml:space="preserve"> </w:t>
      </w:r>
      <w:r w:rsidRPr="004F719E">
        <w:rPr>
          <w:rFonts w:ascii="Times New Roman" w:hAnsi="Times New Roman" w:cs="Times New Roman"/>
          <w:noProof/>
          <w:sz w:val="26"/>
          <w:szCs w:val="26"/>
        </w:rPr>
        <w:t xml:space="preserve">gồm báo cáo tài chính hàng quý, báo cáo tài chính </w:t>
      </w:r>
      <w:r w:rsidRPr="004F719E">
        <w:rPr>
          <w:rFonts w:ascii="Times New Roman" w:hAnsi="Times New Roman" w:cs="Times New Roman"/>
          <w:noProof/>
          <w:sz w:val="26"/>
          <w:szCs w:val="26"/>
          <w:lang w:val="vi-VN"/>
        </w:rPr>
        <w:t xml:space="preserve">soát xét </w:t>
      </w:r>
      <w:r w:rsidRPr="004F719E">
        <w:rPr>
          <w:rFonts w:ascii="Times New Roman" w:hAnsi="Times New Roman" w:cs="Times New Roman"/>
          <w:noProof/>
          <w:sz w:val="26"/>
          <w:szCs w:val="26"/>
        </w:rPr>
        <w:t>bán niên</w:t>
      </w:r>
      <w:r w:rsidRPr="004F719E">
        <w:rPr>
          <w:rFonts w:ascii="Times New Roman" w:hAnsi="Times New Roman" w:cs="Times New Roman"/>
          <w:noProof/>
          <w:sz w:val="26"/>
          <w:szCs w:val="26"/>
          <w:lang w:val="vi-VN"/>
        </w:rPr>
        <w:t xml:space="preserve"> và </w:t>
      </w:r>
      <w:r w:rsidRPr="004F719E">
        <w:rPr>
          <w:rFonts w:ascii="Times New Roman" w:hAnsi="Times New Roman" w:cs="Times New Roman"/>
          <w:noProof/>
          <w:sz w:val="26"/>
          <w:szCs w:val="26"/>
        </w:rPr>
        <w:t xml:space="preserve">báo cáo tài chính </w:t>
      </w:r>
      <w:r w:rsidRPr="004F719E">
        <w:rPr>
          <w:rFonts w:ascii="Times New Roman" w:hAnsi="Times New Roman" w:cs="Times New Roman"/>
          <w:noProof/>
          <w:sz w:val="26"/>
          <w:szCs w:val="26"/>
          <w:lang w:val="vi-VN"/>
        </w:rPr>
        <w:t>kiểm toán;</w:t>
      </w:r>
    </w:p>
    <w:p w14:paraId="754D72E3" w14:textId="77777777" w:rsidR="0032579A" w:rsidRPr="004F719E" w:rsidRDefault="0032579A" w:rsidP="0032579A">
      <w:pPr>
        <w:widowControl w:val="0"/>
        <w:tabs>
          <w:tab w:val="left" w:pos="567"/>
        </w:tabs>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xml:space="preserve">- </w:t>
      </w:r>
      <w:r w:rsidRPr="004F719E">
        <w:rPr>
          <w:rFonts w:ascii="Times New Roman" w:hAnsi="Times New Roman" w:cs="Times New Roman"/>
          <w:noProof/>
          <w:sz w:val="26"/>
          <w:szCs w:val="26"/>
        </w:rPr>
        <w:t>Thực hiện đánh giá các hoạt động quản trị nội bộ, đóng góp ý kiến nhằm hoàn thiện hệ thống vận hành và kiểm soát.;</w:t>
      </w:r>
    </w:p>
    <w:p w14:paraId="373D5D5C" w14:textId="77777777" w:rsidR="0032579A" w:rsidRPr="004F719E" w:rsidRDefault="0032579A" w:rsidP="0032579A">
      <w:pPr>
        <w:widowControl w:val="0"/>
        <w:tabs>
          <w:tab w:val="left" w:pos="567"/>
        </w:tabs>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 Kiểm soát các hoạt động công bố thông tin chính xác, kịp thời, tuân thủ quy định pháp luật.</w:t>
      </w:r>
    </w:p>
    <w:p w14:paraId="483365AB" w14:textId="77777777" w:rsidR="0032579A" w:rsidRPr="004F719E" w:rsidRDefault="0032579A" w:rsidP="0032579A">
      <w:pPr>
        <w:widowControl w:val="0"/>
        <w:tabs>
          <w:tab w:val="left" w:pos="567"/>
        </w:tabs>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2. Tổng kết các cuộc họp và các quyết định của Ban kiểm soát</w:t>
      </w:r>
    </w:p>
    <w:p w14:paraId="76D02364" w14:textId="77777777" w:rsidR="0032579A" w:rsidRPr="004F719E" w:rsidRDefault="0032579A" w:rsidP="0032579A">
      <w:pPr>
        <w:widowControl w:val="0"/>
        <w:tabs>
          <w:tab w:val="left" w:pos="567"/>
        </w:tabs>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Trong năm qua BKS</w:t>
      </w:r>
      <w:r w:rsidRPr="004F719E">
        <w:rPr>
          <w:rFonts w:ascii="Times New Roman" w:hAnsi="Times New Roman" w:cs="Times New Roman"/>
          <w:noProof/>
          <w:sz w:val="26"/>
          <w:szCs w:val="26"/>
        </w:rPr>
        <w:t xml:space="preserve"> đã thực hiện 04 cuộc họp định kỳ hàng quý. </w:t>
      </w:r>
    </w:p>
    <w:p w14:paraId="29EA9E1A" w14:textId="546A6D91" w:rsidR="0032579A" w:rsidRPr="004F719E" w:rsidRDefault="0032579A" w:rsidP="0032579A">
      <w:pPr>
        <w:widowControl w:val="0"/>
        <w:tabs>
          <w:tab w:val="left" w:pos="567"/>
        </w:tabs>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Từ tình hình kinh doanh thực tế năm 202</w:t>
      </w:r>
      <w:r w:rsidR="005F0579">
        <w:rPr>
          <w:rFonts w:ascii="Times New Roman" w:hAnsi="Times New Roman" w:cs="Times New Roman"/>
          <w:noProof/>
          <w:sz w:val="26"/>
          <w:szCs w:val="26"/>
        </w:rPr>
        <w:t>4</w:t>
      </w:r>
      <w:r w:rsidR="008548B9">
        <w:rPr>
          <w:rFonts w:ascii="Times New Roman" w:hAnsi="Times New Roman" w:cs="Times New Roman"/>
          <w:noProof/>
          <w:sz w:val="26"/>
          <w:szCs w:val="26"/>
        </w:rPr>
        <w:t>, cũng như tình hình tác động từ nền kinh tế thế giới và trong nước,</w:t>
      </w:r>
      <w:r w:rsidRPr="004F719E">
        <w:rPr>
          <w:rFonts w:ascii="Times New Roman" w:hAnsi="Times New Roman" w:cs="Times New Roman"/>
          <w:noProof/>
          <w:sz w:val="26"/>
          <w:szCs w:val="26"/>
          <w:lang w:val="vi-VN"/>
        </w:rPr>
        <w:t xml:space="preserve"> BKS đã có một số đề xuất đối với HĐQT như sau:</w:t>
      </w:r>
    </w:p>
    <w:p w14:paraId="28C01F24" w14:textId="77777777" w:rsidR="0032579A" w:rsidRPr="004F719E" w:rsidRDefault="0032579A" w:rsidP="0032579A">
      <w:pPr>
        <w:widowControl w:val="0"/>
        <w:tabs>
          <w:tab w:val="left" w:pos="567"/>
        </w:tabs>
        <w:spacing w:line="276" w:lineRule="auto"/>
        <w:ind w:firstLine="567"/>
        <w:jc w:val="both"/>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lang w:val="vi-VN"/>
        </w:rPr>
        <w:lastRenderedPageBreak/>
        <w:t xml:space="preserve">+ </w:t>
      </w:r>
      <w:r w:rsidRPr="004F719E">
        <w:rPr>
          <w:rFonts w:ascii="Times New Roman" w:eastAsia="Times New Roman" w:hAnsi="Times New Roman" w:cs="Times New Roman"/>
          <w:noProof/>
          <w:sz w:val="26"/>
          <w:szCs w:val="26"/>
        </w:rPr>
        <w:t>Quyết liệt xử lý các khoản nợ, khoản phải thu khó đòi, kết hợp với kiểm soát các chi phí đầu vào, đảm bảo hoạt động tài chính diễn ra chính xác, thuận tiện</w:t>
      </w:r>
      <w:r w:rsidRPr="004F719E">
        <w:rPr>
          <w:rFonts w:ascii="Times New Roman" w:eastAsia="Times New Roman" w:hAnsi="Times New Roman" w:cs="Times New Roman"/>
          <w:noProof/>
          <w:sz w:val="26"/>
          <w:szCs w:val="26"/>
          <w:lang w:val="vi-VN"/>
        </w:rPr>
        <w:t>.</w:t>
      </w:r>
    </w:p>
    <w:p w14:paraId="6D777DCB" w14:textId="77777777" w:rsidR="0032579A" w:rsidRPr="004F719E" w:rsidRDefault="0032579A" w:rsidP="0032579A">
      <w:pPr>
        <w:widowControl w:val="0"/>
        <w:tabs>
          <w:tab w:val="left" w:pos="567"/>
        </w:tabs>
        <w:spacing w:line="276" w:lineRule="auto"/>
        <w:ind w:firstLine="567"/>
        <w:jc w:val="both"/>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lang w:val="vi-VN"/>
        </w:rPr>
        <w:t xml:space="preserve">+ </w:t>
      </w:r>
      <w:r w:rsidRPr="004F719E">
        <w:rPr>
          <w:rFonts w:ascii="Times New Roman" w:eastAsia="Times New Roman" w:hAnsi="Times New Roman" w:cs="Times New Roman"/>
          <w:noProof/>
          <w:sz w:val="26"/>
          <w:szCs w:val="26"/>
        </w:rPr>
        <w:t>Thực hiện quy chuẩn hóa, đồng bộ hóa hoạt động vận hành, các quy trình nội bộ của từng phòng ban cũng như toàn công ty, tiến hành quản lý theo tinh thần tự giác, chủ động, tạo động lực cho người lao động để hoàn thành tốt nhiệm vụ được giao.</w:t>
      </w:r>
      <w:r w:rsidRPr="004F719E">
        <w:rPr>
          <w:rFonts w:ascii="Times New Roman" w:eastAsia="Times New Roman" w:hAnsi="Times New Roman" w:cs="Times New Roman"/>
          <w:noProof/>
          <w:sz w:val="26"/>
          <w:szCs w:val="26"/>
          <w:lang w:val="vi-VN"/>
        </w:rPr>
        <w:t xml:space="preserve"> </w:t>
      </w:r>
    </w:p>
    <w:p w14:paraId="1C21CD29" w14:textId="77777777" w:rsidR="0032579A" w:rsidRPr="004F719E" w:rsidRDefault="0032579A" w:rsidP="0032579A">
      <w:pPr>
        <w:widowControl w:val="0"/>
        <w:tabs>
          <w:tab w:val="left" w:pos="567"/>
        </w:tabs>
        <w:spacing w:line="276" w:lineRule="auto"/>
        <w:ind w:firstLine="567"/>
        <w:jc w:val="both"/>
        <w:rPr>
          <w:rFonts w:ascii="Times New Roman" w:eastAsia="Times New Roman" w:hAnsi="Times New Roman" w:cs="Times New Roman"/>
          <w:noProof/>
          <w:sz w:val="26"/>
          <w:szCs w:val="26"/>
        </w:rPr>
      </w:pPr>
      <w:r w:rsidRPr="004F719E">
        <w:rPr>
          <w:rFonts w:ascii="Times New Roman" w:eastAsia="Times New Roman" w:hAnsi="Times New Roman" w:cs="Times New Roman"/>
          <w:noProof/>
          <w:sz w:val="26"/>
          <w:szCs w:val="26"/>
          <w:lang w:val="vi-VN"/>
        </w:rPr>
        <w:t xml:space="preserve">+ Đẩy mạnh hơn nữa công tác dự báo nhu cầu thị trường, </w:t>
      </w:r>
      <w:r w:rsidRPr="004F719E">
        <w:rPr>
          <w:rFonts w:ascii="Times New Roman" w:eastAsia="Times New Roman" w:hAnsi="Times New Roman" w:cs="Times New Roman"/>
          <w:noProof/>
          <w:sz w:val="26"/>
          <w:szCs w:val="26"/>
        </w:rPr>
        <w:t xml:space="preserve">thúc đẩy hoạt động quảng bá, tạo cơ hội </w:t>
      </w:r>
      <w:r w:rsidRPr="004F719E">
        <w:rPr>
          <w:rFonts w:ascii="Times New Roman" w:eastAsia="Times New Roman" w:hAnsi="Times New Roman" w:cs="Times New Roman"/>
          <w:noProof/>
          <w:sz w:val="26"/>
          <w:szCs w:val="26"/>
          <w:lang w:val="vi-VN"/>
        </w:rPr>
        <w:t xml:space="preserve">mở rộng quan hệ với các đối tác trong nước </w:t>
      </w:r>
      <w:r w:rsidR="008548B9">
        <w:rPr>
          <w:rFonts w:ascii="Times New Roman" w:eastAsia="Times New Roman" w:hAnsi="Times New Roman" w:cs="Times New Roman"/>
          <w:noProof/>
          <w:sz w:val="26"/>
          <w:szCs w:val="26"/>
        </w:rPr>
        <w:t>và quốc tế.</w:t>
      </w:r>
    </w:p>
    <w:p w14:paraId="57C84D79" w14:textId="4982550A" w:rsidR="0032579A" w:rsidRPr="004F719E" w:rsidRDefault="0032579A" w:rsidP="0032579A">
      <w:pPr>
        <w:widowControl w:val="0"/>
        <w:spacing w:line="276" w:lineRule="auto"/>
        <w:jc w:val="both"/>
        <w:rPr>
          <w:rFonts w:ascii="Times New Roman" w:hAnsi="Times New Roman" w:cs="Times New Roman"/>
          <w:b/>
          <w:noProof/>
          <w:sz w:val="26"/>
          <w:szCs w:val="26"/>
        </w:rPr>
      </w:pPr>
      <w:r w:rsidRPr="004F719E">
        <w:rPr>
          <w:rFonts w:ascii="Times New Roman" w:hAnsi="Times New Roman" w:cs="Times New Roman"/>
          <w:b/>
          <w:noProof/>
          <w:sz w:val="26"/>
          <w:szCs w:val="26"/>
          <w:lang w:val="vi-VN"/>
        </w:rPr>
        <w:t>II. Kết quả hoạt động của BKS năm 202</w:t>
      </w:r>
      <w:r w:rsidR="005F0579">
        <w:rPr>
          <w:rFonts w:ascii="Times New Roman" w:hAnsi="Times New Roman" w:cs="Times New Roman"/>
          <w:b/>
          <w:noProof/>
          <w:sz w:val="26"/>
          <w:szCs w:val="26"/>
        </w:rPr>
        <w:t>4</w:t>
      </w:r>
    </w:p>
    <w:p w14:paraId="3A5101E9" w14:textId="77777777"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 xml:space="preserve">1. Kết quả giám sát đối với thành viên Hội đồng quản trị, thành viên Ban </w:t>
      </w:r>
      <w:r w:rsidRPr="004F719E">
        <w:rPr>
          <w:rFonts w:ascii="Times New Roman" w:hAnsi="Times New Roman" w:cs="Times New Roman"/>
          <w:b/>
          <w:noProof/>
          <w:sz w:val="26"/>
          <w:szCs w:val="26"/>
        </w:rPr>
        <w:t xml:space="preserve">Tổng </w:t>
      </w:r>
      <w:r w:rsidRPr="004F719E">
        <w:rPr>
          <w:rFonts w:ascii="Times New Roman" w:hAnsi="Times New Roman" w:cs="Times New Roman"/>
          <w:b/>
          <w:noProof/>
          <w:sz w:val="26"/>
          <w:szCs w:val="26"/>
          <w:lang w:val="vi-VN"/>
        </w:rPr>
        <w:t>Giám đốc và các cán bộ quản lý.</w:t>
      </w:r>
    </w:p>
    <w:p w14:paraId="50C31126" w14:textId="6D952F20"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Trong năm 202</w:t>
      </w:r>
      <w:r w:rsidR="005F0579">
        <w:rPr>
          <w:rFonts w:ascii="Times New Roman" w:hAnsi="Times New Roman" w:cs="Times New Roman"/>
          <w:noProof/>
          <w:sz w:val="26"/>
          <w:szCs w:val="26"/>
        </w:rPr>
        <w:t>4</w:t>
      </w:r>
      <w:r w:rsidRPr="004F719E">
        <w:rPr>
          <w:rFonts w:ascii="Times New Roman" w:hAnsi="Times New Roman" w:cs="Times New Roman"/>
          <w:noProof/>
          <w:sz w:val="26"/>
          <w:szCs w:val="26"/>
        </w:rPr>
        <w:t xml:space="preserve">, BKS đã thực hiện giám sát các hoạt động và việc tuân thủ của HĐQT, Ban Giám đốc Công ty theo quy định của Điều lệ tổ chức Công ty, kiểm tra chặt chẽ các hoạt động của Công ty nhằm đảm bảo quyền lợi hợp pháp của các cổ đông. </w:t>
      </w:r>
    </w:p>
    <w:p w14:paraId="6675BFE9" w14:textId="77777777" w:rsidR="0032579A" w:rsidRPr="004F719E" w:rsidRDefault="0032579A" w:rsidP="0032579A">
      <w:pPr>
        <w:widowControl w:val="0"/>
        <w:numPr>
          <w:ilvl w:val="0"/>
          <w:numId w:val="2"/>
        </w:numPr>
        <w:spacing w:line="276" w:lineRule="auto"/>
        <w:ind w:left="0"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Giám sát tiến độ triển khai các kế hoạch kinh doanh, theo dõi trực tiếp thông qua các cuộc họp và báo cáo tiến độ công việc của Ban Tổng Giám đốc, từ đó kịp thời đưa ra các giải pháp cho những vấn đề phát sinh.</w:t>
      </w:r>
    </w:p>
    <w:p w14:paraId="4E503711" w14:textId="77777777" w:rsidR="0032579A" w:rsidRPr="004F719E" w:rsidRDefault="0032579A" w:rsidP="0032579A">
      <w:pPr>
        <w:widowControl w:val="0"/>
        <w:numPr>
          <w:ilvl w:val="0"/>
          <w:numId w:val="2"/>
        </w:numPr>
        <w:spacing w:line="276" w:lineRule="auto"/>
        <w:ind w:left="0"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Giám sát việc thực hiện các nội dung trong Nghị quyết Đại hội đồng cổ đông, đảm bảo các Nghị quyết của HĐQT ban hành đúng thẩm quyền.</w:t>
      </w:r>
    </w:p>
    <w:p w14:paraId="765D76D1" w14:textId="77777777" w:rsidR="0032579A" w:rsidRPr="004F719E" w:rsidRDefault="0032579A" w:rsidP="0032579A">
      <w:pPr>
        <w:widowControl w:val="0"/>
        <w:numPr>
          <w:ilvl w:val="0"/>
          <w:numId w:val="2"/>
        </w:numPr>
        <w:spacing w:line="276" w:lineRule="auto"/>
        <w:ind w:left="0"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Kiểm tra sát sao các hoạt độ</w:t>
      </w:r>
      <w:r w:rsidR="008548B9">
        <w:rPr>
          <w:rFonts w:ascii="Times New Roman" w:hAnsi="Times New Roman" w:cs="Times New Roman"/>
          <w:noProof/>
          <w:sz w:val="26"/>
          <w:szCs w:val="26"/>
        </w:rPr>
        <w:t>ng tài chính</w:t>
      </w:r>
      <w:r w:rsidRPr="004F719E">
        <w:rPr>
          <w:rFonts w:ascii="Times New Roman" w:hAnsi="Times New Roman" w:cs="Times New Roman"/>
          <w:noProof/>
          <w:sz w:val="26"/>
          <w:szCs w:val="26"/>
        </w:rPr>
        <w:t>, hợp đồng, giao dịch của Công ty, thực hiện thẩm định báo cáo tài chính các quý, phối hợp với HĐQT giám sát các hoạt động triển khai kế hoạch kinh doanh của Ban Tổng Giám đốc.</w:t>
      </w:r>
    </w:p>
    <w:p w14:paraId="7AA4227D" w14:textId="77777777" w:rsidR="0032579A" w:rsidRPr="004F719E" w:rsidRDefault="0032579A" w:rsidP="0032579A">
      <w:pPr>
        <w:widowControl w:val="0"/>
        <w:numPr>
          <w:ilvl w:val="0"/>
          <w:numId w:val="2"/>
        </w:numPr>
        <w:spacing w:line="276" w:lineRule="auto"/>
        <w:ind w:left="0"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Trực tiếp tham dự các cuộc họp của HĐQT và Ban Tổng Giám đốc để đề xuất các ý kiến đóng góp nhằm giảm thiểu rủi ro, đưa ra quyết định đảm bảo tuân thủ pháp luật và Điều lệ Công ty.</w:t>
      </w:r>
    </w:p>
    <w:p w14:paraId="05CC0B47" w14:textId="4F8F6B52"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Trong năm 202</w:t>
      </w:r>
      <w:r w:rsidR="005F0579">
        <w:rPr>
          <w:rFonts w:ascii="Times New Roman" w:hAnsi="Times New Roman" w:cs="Times New Roman"/>
          <w:noProof/>
          <w:sz w:val="26"/>
          <w:szCs w:val="26"/>
        </w:rPr>
        <w:t>4</w:t>
      </w:r>
      <w:r w:rsidRPr="004F719E">
        <w:rPr>
          <w:rFonts w:ascii="Times New Roman" w:hAnsi="Times New Roman" w:cs="Times New Roman"/>
          <w:noProof/>
          <w:sz w:val="26"/>
          <w:szCs w:val="26"/>
        </w:rPr>
        <w:t>, không có văn bản nào của cổ đông hoặc nhóm cổ đông gửi về BKS để yêu cầu kiểm tra các vấn đề liên quan đến công tác quản lý, điều hành của HĐQT, Ban Tổng Giám đốc và các mặt hoạt động của Công ty.</w:t>
      </w:r>
    </w:p>
    <w:p w14:paraId="7FD94BA0" w14:textId="77777777"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 xml:space="preserve">2. Báo cáo đánh giá sự phối hợp hoạt động giữa BKS với Hội đồng quản trị, Ban </w:t>
      </w:r>
      <w:r w:rsidRPr="004F719E">
        <w:rPr>
          <w:rFonts w:ascii="Times New Roman" w:hAnsi="Times New Roman" w:cs="Times New Roman"/>
          <w:b/>
          <w:noProof/>
          <w:sz w:val="26"/>
          <w:szCs w:val="26"/>
        </w:rPr>
        <w:t xml:space="preserve">Tổng </w:t>
      </w:r>
      <w:r w:rsidRPr="004F719E">
        <w:rPr>
          <w:rFonts w:ascii="Times New Roman" w:hAnsi="Times New Roman" w:cs="Times New Roman"/>
          <w:b/>
          <w:noProof/>
          <w:sz w:val="26"/>
          <w:szCs w:val="26"/>
          <w:lang w:val="vi-VN"/>
        </w:rPr>
        <w:t>Giám đốc và cổ đông.</w:t>
      </w:r>
    </w:p>
    <w:p w14:paraId="4E37391A" w14:textId="569E9130" w:rsidR="0032579A"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rPr>
        <w:t>N</w:t>
      </w:r>
      <w:r w:rsidRPr="004F719E">
        <w:rPr>
          <w:rFonts w:ascii="Times New Roman" w:hAnsi="Times New Roman" w:cs="Times New Roman"/>
          <w:noProof/>
          <w:sz w:val="26"/>
          <w:szCs w:val="26"/>
          <w:lang w:val="vi-VN"/>
        </w:rPr>
        <w:t>ăm 202</w:t>
      </w:r>
      <w:r w:rsidR="005F0579">
        <w:rPr>
          <w:rFonts w:ascii="Times New Roman" w:hAnsi="Times New Roman" w:cs="Times New Roman"/>
          <w:noProof/>
          <w:sz w:val="26"/>
          <w:szCs w:val="26"/>
        </w:rPr>
        <w:t>4</w:t>
      </w:r>
      <w:r w:rsidRPr="004F719E">
        <w:rPr>
          <w:rFonts w:ascii="Times New Roman" w:hAnsi="Times New Roman" w:cs="Times New Roman"/>
          <w:noProof/>
          <w:sz w:val="26"/>
          <w:szCs w:val="26"/>
        </w:rPr>
        <w:t>,</w:t>
      </w:r>
      <w:r w:rsidRPr="004F719E">
        <w:rPr>
          <w:rFonts w:ascii="Times New Roman" w:hAnsi="Times New Roman" w:cs="Times New Roman"/>
          <w:noProof/>
          <w:sz w:val="26"/>
          <w:szCs w:val="26"/>
          <w:lang w:val="vi-VN"/>
        </w:rPr>
        <w:t xml:space="preserve"> </w:t>
      </w:r>
      <w:r w:rsidRPr="004F719E">
        <w:rPr>
          <w:rFonts w:ascii="Times New Roman" w:hAnsi="Times New Roman"/>
          <w:sz w:val="26"/>
          <w:szCs w:val="26"/>
        </w:rPr>
        <w:t>BKS luôn phối hợp chặt chẽ với HĐQT và Ban Tổng Giám đốc để nắm bắt kịp thời tình hình thực tế hoạt động sản xuất kinh doanh của Công ty, từ đó có những ý kiến đóng góp trên nguyên tắc tuân thủ pháp luật và bảo vệ quyền lợi cổ đông. BKS ghi nhận sự phối hợp tích cực của HĐQT và Ban Tổng Giám đốc cũng như các bộ phận khác trong việc cung cấp thông tin kịp thời, chính xác, chủ động thông báo mời họp các cuộc họp định kỳ và bất thường cũng như lắng nghe ý kiến đóng góp của BKS</w:t>
      </w:r>
      <w:r w:rsidRPr="004F719E">
        <w:rPr>
          <w:rFonts w:ascii="Times New Roman" w:hAnsi="Times New Roman" w:cs="Times New Roman"/>
          <w:noProof/>
          <w:sz w:val="26"/>
          <w:szCs w:val="26"/>
          <w:lang w:val="vi-VN"/>
        </w:rPr>
        <w:t>.</w:t>
      </w:r>
    </w:p>
    <w:p w14:paraId="37967D94" w14:textId="6831B052" w:rsidR="00756BF6" w:rsidRDefault="00756BF6" w:rsidP="0032579A">
      <w:pPr>
        <w:widowControl w:val="0"/>
        <w:spacing w:line="276" w:lineRule="auto"/>
        <w:ind w:firstLine="567"/>
        <w:jc w:val="both"/>
        <w:rPr>
          <w:rFonts w:ascii="Times New Roman" w:hAnsi="Times New Roman" w:cs="Times New Roman"/>
          <w:noProof/>
          <w:sz w:val="26"/>
          <w:szCs w:val="26"/>
        </w:rPr>
      </w:pPr>
      <w:r>
        <w:rPr>
          <w:rFonts w:ascii="Times New Roman" w:hAnsi="Times New Roman" w:cs="Times New Roman"/>
          <w:noProof/>
          <w:sz w:val="26"/>
          <w:szCs w:val="26"/>
        </w:rPr>
        <w:t>Trong năm 202</w:t>
      </w:r>
      <w:r w:rsidR="005F0579">
        <w:rPr>
          <w:rFonts w:ascii="Times New Roman" w:hAnsi="Times New Roman" w:cs="Times New Roman"/>
          <w:noProof/>
          <w:sz w:val="26"/>
          <w:szCs w:val="26"/>
        </w:rPr>
        <w:t>4</w:t>
      </w:r>
      <w:r>
        <w:rPr>
          <w:rFonts w:ascii="Times New Roman" w:hAnsi="Times New Roman" w:cs="Times New Roman"/>
          <w:noProof/>
          <w:sz w:val="26"/>
          <w:szCs w:val="26"/>
        </w:rPr>
        <w:t>, BKS đã thực hiện kiểm tra các báo cáo tài chính, đảm bảo việc phản ánh trung thực tình hình hoạt động kinh doanh và tình hình tài chính của Công ty tại thời điểm báo cáo.</w:t>
      </w:r>
    </w:p>
    <w:p w14:paraId="02946B81" w14:textId="77777777" w:rsidR="00D72033" w:rsidRDefault="00D72033" w:rsidP="0032579A">
      <w:pPr>
        <w:widowControl w:val="0"/>
        <w:spacing w:line="276" w:lineRule="auto"/>
        <w:ind w:firstLine="567"/>
        <w:jc w:val="both"/>
        <w:rPr>
          <w:rFonts w:ascii="Times New Roman" w:hAnsi="Times New Roman" w:cs="Times New Roman"/>
          <w:noProof/>
          <w:sz w:val="26"/>
          <w:szCs w:val="26"/>
        </w:rPr>
      </w:pPr>
    </w:p>
    <w:p w14:paraId="12ECDFC6" w14:textId="77777777" w:rsidR="00D72033" w:rsidRPr="00756BF6" w:rsidRDefault="00D72033" w:rsidP="0032579A">
      <w:pPr>
        <w:widowControl w:val="0"/>
        <w:spacing w:line="276" w:lineRule="auto"/>
        <w:ind w:firstLine="567"/>
        <w:jc w:val="both"/>
        <w:rPr>
          <w:rFonts w:ascii="Times New Roman" w:hAnsi="Times New Roman" w:cs="Times New Roman"/>
          <w:b/>
          <w:noProof/>
          <w:sz w:val="26"/>
          <w:szCs w:val="26"/>
        </w:rPr>
      </w:pPr>
    </w:p>
    <w:p w14:paraId="235C5628" w14:textId="77777777"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rPr>
        <w:lastRenderedPageBreak/>
        <w:t>3</w:t>
      </w:r>
      <w:r w:rsidRPr="004F719E">
        <w:rPr>
          <w:rFonts w:ascii="Times New Roman" w:hAnsi="Times New Roman" w:cs="Times New Roman"/>
          <w:b/>
          <w:noProof/>
          <w:sz w:val="26"/>
          <w:szCs w:val="26"/>
          <w:lang w:val="vi-VN"/>
        </w:rPr>
        <w:t>. Thẩm định báo cáo tài chính đã được kiểm toán:</w:t>
      </w:r>
    </w:p>
    <w:p w14:paraId="286209A2" w14:textId="2E61A15B" w:rsidR="0032579A" w:rsidRDefault="0032579A" w:rsidP="0032579A">
      <w:pPr>
        <w:widowControl w:val="0"/>
        <w:spacing w:line="276" w:lineRule="auto"/>
        <w:jc w:val="both"/>
        <w:rPr>
          <w:rFonts w:ascii="Times New Roman" w:hAnsi="Times New Roman" w:cs="Times New Roman"/>
          <w:b/>
          <w:i/>
          <w:noProof/>
          <w:sz w:val="26"/>
          <w:szCs w:val="26"/>
          <w:lang w:val="vi-VN"/>
        </w:rPr>
      </w:pPr>
      <w:r w:rsidRPr="004F719E">
        <w:rPr>
          <w:rFonts w:ascii="Times New Roman" w:hAnsi="Times New Roman" w:cs="Times New Roman"/>
          <w:b/>
          <w:i/>
          <w:noProof/>
          <w:sz w:val="26"/>
          <w:szCs w:val="26"/>
        </w:rPr>
        <w:t>3</w:t>
      </w:r>
      <w:r w:rsidRPr="004F719E">
        <w:rPr>
          <w:rFonts w:ascii="Times New Roman" w:hAnsi="Times New Roman" w:cs="Times New Roman"/>
          <w:b/>
          <w:i/>
          <w:noProof/>
          <w:sz w:val="26"/>
          <w:szCs w:val="26"/>
          <w:lang w:val="vi-VN"/>
        </w:rPr>
        <w:t>.1. Các chỉ tiêu tài chính tại ngày 31/12/202</w:t>
      </w:r>
      <w:r w:rsidR="005F0579">
        <w:rPr>
          <w:rFonts w:ascii="Times New Roman" w:hAnsi="Times New Roman" w:cs="Times New Roman"/>
          <w:b/>
          <w:i/>
          <w:noProof/>
          <w:sz w:val="26"/>
          <w:szCs w:val="26"/>
        </w:rPr>
        <w:t>4</w:t>
      </w:r>
      <w:r w:rsidRPr="004F719E">
        <w:rPr>
          <w:rFonts w:ascii="Times New Roman" w:hAnsi="Times New Roman" w:cs="Times New Roman"/>
          <w:b/>
          <w:i/>
          <w:noProof/>
          <w:sz w:val="26"/>
          <w:szCs w:val="26"/>
          <w:lang w:val="vi-VN"/>
        </w:rPr>
        <w:t>:</w:t>
      </w:r>
    </w:p>
    <w:p w14:paraId="7277DE8C" w14:textId="77777777" w:rsidR="00F2085B" w:rsidRPr="004F719E" w:rsidRDefault="00F2085B" w:rsidP="0032579A">
      <w:pPr>
        <w:widowControl w:val="0"/>
        <w:spacing w:line="276" w:lineRule="auto"/>
        <w:jc w:val="both"/>
        <w:rPr>
          <w:rFonts w:ascii="Times New Roman" w:hAnsi="Times New Roman" w:cs="Times New Roman"/>
          <w:b/>
          <w:i/>
          <w:noProof/>
          <w:sz w:val="26"/>
          <w:szCs w:val="26"/>
          <w:lang w:val="vi-VN"/>
        </w:rPr>
      </w:pPr>
    </w:p>
    <w:tbl>
      <w:tblPr>
        <w:tblStyle w:val="TableGrid"/>
        <w:tblW w:w="0" w:type="auto"/>
        <w:tblInd w:w="250" w:type="dxa"/>
        <w:tblLook w:val="04A0" w:firstRow="1" w:lastRow="0" w:firstColumn="1" w:lastColumn="0" w:noHBand="0" w:noVBand="1"/>
      </w:tblPr>
      <w:tblGrid>
        <w:gridCol w:w="5102"/>
        <w:gridCol w:w="3828"/>
      </w:tblGrid>
      <w:tr w:rsidR="0032579A" w:rsidRPr="004F719E" w14:paraId="7531A0FB" w14:textId="77777777" w:rsidTr="00AB3E97">
        <w:tc>
          <w:tcPr>
            <w:tcW w:w="5102" w:type="dxa"/>
          </w:tcPr>
          <w:p w14:paraId="5418622B" w14:textId="77777777" w:rsidR="0032579A" w:rsidRPr="004F719E" w:rsidRDefault="0032579A" w:rsidP="00AB3E97">
            <w:pPr>
              <w:widowControl w:val="0"/>
              <w:spacing w:line="276" w:lineRule="auto"/>
              <w:jc w:val="center"/>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Khoản mục</w:t>
            </w:r>
          </w:p>
        </w:tc>
        <w:tc>
          <w:tcPr>
            <w:tcW w:w="3828" w:type="dxa"/>
          </w:tcPr>
          <w:p w14:paraId="467AEF0D" w14:textId="77777777" w:rsidR="0032579A" w:rsidRPr="004F719E" w:rsidRDefault="0032579A" w:rsidP="00AB3E97">
            <w:pPr>
              <w:widowControl w:val="0"/>
              <w:spacing w:line="276" w:lineRule="auto"/>
              <w:jc w:val="center"/>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Thực hiện (VNĐ)</w:t>
            </w:r>
          </w:p>
        </w:tc>
      </w:tr>
      <w:tr w:rsidR="0032579A" w:rsidRPr="004F719E" w14:paraId="672AAD22" w14:textId="77777777" w:rsidTr="00AB3E97">
        <w:tc>
          <w:tcPr>
            <w:tcW w:w="5102" w:type="dxa"/>
          </w:tcPr>
          <w:p w14:paraId="0BF9C688" w14:textId="77777777" w:rsidR="0032579A" w:rsidRPr="004F719E" w:rsidRDefault="0032579A" w:rsidP="00AB3E97">
            <w:pPr>
              <w:widowControl w:val="0"/>
              <w:spacing w:line="276" w:lineRule="auto"/>
              <w:jc w:val="center"/>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Vốn điều lệ</w:t>
            </w:r>
          </w:p>
        </w:tc>
        <w:tc>
          <w:tcPr>
            <w:tcW w:w="3828" w:type="dxa"/>
          </w:tcPr>
          <w:p w14:paraId="084200F0" w14:textId="77777777" w:rsidR="0032579A" w:rsidRPr="004F719E" w:rsidRDefault="0032579A" w:rsidP="00AB3E97">
            <w:pPr>
              <w:widowControl w:val="0"/>
              <w:spacing w:line="276" w:lineRule="auto"/>
              <w:jc w:val="right"/>
              <w:rPr>
                <w:rFonts w:ascii="Times New Roman" w:hAnsi="Times New Roman" w:cs="Times New Roman"/>
                <w:noProof/>
                <w:sz w:val="26"/>
                <w:szCs w:val="26"/>
                <w:lang w:val="vi-VN"/>
              </w:rPr>
            </w:pPr>
            <w:r w:rsidRPr="004F719E">
              <w:rPr>
                <w:rFonts w:ascii="Times New Roman" w:hAnsi="Times New Roman" w:cs="Times New Roman"/>
                <w:noProof/>
                <w:sz w:val="26"/>
                <w:szCs w:val="26"/>
              </w:rPr>
              <w:t>190</w:t>
            </w:r>
            <w:r w:rsidRPr="004F719E">
              <w:rPr>
                <w:rFonts w:ascii="Times New Roman" w:hAnsi="Times New Roman" w:cs="Times New Roman"/>
                <w:noProof/>
                <w:sz w:val="26"/>
                <w:szCs w:val="26"/>
                <w:lang w:val="vi-VN"/>
              </w:rPr>
              <w:t>.000.000.000</w:t>
            </w:r>
          </w:p>
        </w:tc>
      </w:tr>
      <w:tr w:rsidR="0032579A" w:rsidRPr="004F719E" w14:paraId="3E4BB7C3" w14:textId="77777777" w:rsidTr="00AB3E97">
        <w:tc>
          <w:tcPr>
            <w:tcW w:w="5102" w:type="dxa"/>
          </w:tcPr>
          <w:p w14:paraId="6B40E929" w14:textId="77777777" w:rsidR="0032579A" w:rsidRPr="004F719E" w:rsidRDefault="0032579A" w:rsidP="00AB3E97">
            <w:pPr>
              <w:widowControl w:val="0"/>
              <w:spacing w:line="276" w:lineRule="auto"/>
              <w:jc w:val="center"/>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Tổng doanh thu</w:t>
            </w:r>
          </w:p>
        </w:tc>
        <w:tc>
          <w:tcPr>
            <w:tcW w:w="3828" w:type="dxa"/>
          </w:tcPr>
          <w:p w14:paraId="343DB4BE" w14:textId="29492C45" w:rsidR="0032579A" w:rsidRPr="004F719E" w:rsidRDefault="00D81DCE" w:rsidP="00AB3E97">
            <w:pPr>
              <w:widowControl w:val="0"/>
              <w:spacing w:line="276" w:lineRule="auto"/>
              <w:jc w:val="right"/>
              <w:rPr>
                <w:rFonts w:ascii="Times New Roman" w:hAnsi="Times New Roman" w:cs="Times New Roman"/>
                <w:noProof/>
                <w:sz w:val="26"/>
                <w:szCs w:val="26"/>
              </w:rPr>
            </w:pPr>
            <w:r w:rsidRPr="00D81DCE">
              <w:rPr>
                <w:rFonts w:ascii="Times New Roman" w:hAnsi="Times New Roman" w:cs="Times New Roman"/>
                <w:noProof/>
                <w:sz w:val="26"/>
                <w:szCs w:val="26"/>
              </w:rPr>
              <w:t>5.528.816.582.131</w:t>
            </w:r>
          </w:p>
        </w:tc>
      </w:tr>
      <w:tr w:rsidR="0032579A" w:rsidRPr="004F719E" w14:paraId="703F386C" w14:textId="77777777" w:rsidTr="00AB3E97">
        <w:tc>
          <w:tcPr>
            <w:tcW w:w="5102" w:type="dxa"/>
          </w:tcPr>
          <w:p w14:paraId="79D58C67" w14:textId="77777777" w:rsidR="0032579A" w:rsidRPr="004F719E" w:rsidRDefault="0032579A" w:rsidP="00AB3E97">
            <w:pPr>
              <w:widowControl w:val="0"/>
              <w:spacing w:line="276" w:lineRule="auto"/>
              <w:jc w:val="center"/>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Tổng lợi nhuận trước thuế</w:t>
            </w:r>
          </w:p>
        </w:tc>
        <w:tc>
          <w:tcPr>
            <w:tcW w:w="3828" w:type="dxa"/>
            <w:vAlign w:val="center"/>
          </w:tcPr>
          <w:p w14:paraId="10784016" w14:textId="2F9E6436" w:rsidR="0032579A" w:rsidRPr="004F719E" w:rsidRDefault="00FA04B7" w:rsidP="00AB3E97">
            <w:pPr>
              <w:widowControl w:val="0"/>
              <w:spacing w:line="276" w:lineRule="auto"/>
              <w:jc w:val="right"/>
              <w:rPr>
                <w:rFonts w:ascii="Times New Roman" w:hAnsi="Times New Roman" w:cs="Times New Roman"/>
                <w:noProof/>
                <w:sz w:val="26"/>
                <w:szCs w:val="26"/>
              </w:rPr>
            </w:pPr>
            <w:r w:rsidRPr="00FA04B7">
              <w:rPr>
                <w:rFonts w:ascii="Times New Roman" w:hAnsi="Times New Roman" w:cs="Times New Roman"/>
                <w:noProof/>
                <w:sz w:val="26"/>
                <w:szCs w:val="26"/>
              </w:rPr>
              <w:t>(51.257.306.498)</w:t>
            </w:r>
          </w:p>
        </w:tc>
      </w:tr>
      <w:tr w:rsidR="0032579A" w:rsidRPr="004F719E" w14:paraId="2AE1C5E3" w14:textId="77777777" w:rsidTr="00AB3E97">
        <w:tc>
          <w:tcPr>
            <w:tcW w:w="5102" w:type="dxa"/>
          </w:tcPr>
          <w:p w14:paraId="44647C6C" w14:textId="77777777" w:rsidR="0032579A" w:rsidRPr="004F719E" w:rsidRDefault="0032579A" w:rsidP="00AB3E97">
            <w:pPr>
              <w:widowControl w:val="0"/>
              <w:spacing w:line="276" w:lineRule="auto"/>
              <w:jc w:val="center"/>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Lợi nhuận sau thuế</w:t>
            </w:r>
          </w:p>
        </w:tc>
        <w:tc>
          <w:tcPr>
            <w:tcW w:w="3828" w:type="dxa"/>
            <w:vAlign w:val="center"/>
          </w:tcPr>
          <w:p w14:paraId="5E06185E" w14:textId="13002F01" w:rsidR="0032579A" w:rsidRPr="004F719E" w:rsidRDefault="00FA04B7" w:rsidP="00AB3E97">
            <w:pPr>
              <w:widowControl w:val="0"/>
              <w:spacing w:line="276" w:lineRule="auto"/>
              <w:jc w:val="right"/>
              <w:rPr>
                <w:rFonts w:ascii="Times New Roman" w:hAnsi="Times New Roman" w:cs="Times New Roman"/>
                <w:noProof/>
                <w:sz w:val="26"/>
                <w:szCs w:val="26"/>
              </w:rPr>
            </w:pPr>
            <w:r w:rsidRPr="00FA04B7">
              <w:rPr>
                <w:rFonts w:ascii="Times New Roman" w:hAnsi="Times New Roman" w:cs="Times New Roman"/>
                <w:noProof/>
                <w:sz w:val="26"/>
                <w:szCs w:val="26"/>
              </w:rPr>
              <w:t>(50.120.331.439)</w:t>
            </w:r>
          </w:p>
        </w:tc>
      </w:tr>
    </w:tbl>
    <w:p w14:paraId="327152FB" w14:textId="1320E0B9" w:rsidR="0032579A" w:rsidRPr="004F719E" w:rsidRDefault="0032579A" w:rsidP="00E5561F">
      <w:pPr>
        <w:widowControl w:val="0"/>
        <w:spacing w:before="120"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Tóm tắt tình hình tài chính của Công ty tại thời điểm 31/12/20</w:t>
      </w:r>
      <w:r w:rsidRPr="004F719E">
        <w:rPr>
          <w:rFonts w:ascii="Times New Roman" w:hAnsi="Times New Roman" w:cs="Times New Roman"/>
          <w:noProof/>
          <w:sz w:val="26"/>
          <w:szCs w:val="26"/>
        </w:rPr>
        <w:t>2</w:t>
      </w:r>
      <w:r w:rsidR="00D43328">
        <w:rPr>
          <w:rFonts w:ascii="Times New Roman" w:hAnsi="Times New Roman" w:cs="Times New Roman"/>
          <w:noProof/>
          <w:sz w:val="26"/>
          <w:szCs w:val="26"/>
        </w:rPr>
        <w:t>4</w:t>
      </w:r>
      <w:r w:rsidRPr="004F719E">
        <w:rPr>
          <w:rFonts w:ascii="Times New Roman" w:hAnsi="Times New Roman" w:cs="Times New Roman"/>
          <w:noProof/>
          <w:sz w:val="26"/>
          <w:szCs w:val="26"/>
          <w:lang w:val="vi-VN"/>
        </w:rPr>
        <w:t xml:space="preserve"> (báo cáo tài chính</w:t>
      </w:r>
      <w:r w:rsidR="00F2085B">
        <w:rPr>
          <w:rFonts w:ascii="Times New Roman" w:hAnsi="Times New Roman" w:cs="Times New Roman"/>
          <w:noProof/>
          <w:sz w:val="26"/>
          <w:szCs w:val="26"/>
        </w:rPr>
        <w:t xml:space="preserve"> hợp nhất</w:t>
      </w:r>
      <w:r w:rsidRPr="004F719E">
        <w:rPr>
          <w:rFonts w:ascii="Times New Roman" w:hAnsi="Times New Roman" w:cs="Times New Roman"/>
          <w:noProof/>
          <w:sz w:val="26"/>
          <w:szCs w:val="26"/>
          <w:lang w:val="vi-VN"/>
        </w:rPr>
        <w:t xml:space="preserve"> đã được kiểm toán bởi Công ty TNHH </w:t>
      </w:r>
      <w:r w:rsidRPr="004F719E">
        <w:rPr>
          <w:rFonts w:ascii="Times New Roman" w:hAnsi="Times New Roman" w:cs="Times New Roman"/>
          <w:noProof/>
          <w:sz w:val="26"/>
          <w:szCs w:val="26"/>
        </w:rPr>
        <w:t xml:space="preserve">Kiểm toán </w:t>
      </w:r>
      <w:r w:rsidRPr="004F719E">
        <w:rPr>
          <w:rFonts w:ascii="Times New Roman" w:hAnsi="Times New Roman" w:cs="Times New Roman"/>
          <w:noProof/>
          <w:sz w:val="26"/>
          <w:szCs w:val="26"/>
          <w:lang w:val="vi-VN"/>
        </w:rPr>
        <w:t>Nhân Tâm Việt).</w:t>
      </w:r>
    </w:p>
    <w:p w14:paraId="408945E5" w14:textId="77777777" w:rsidR="0032579A" w:rsidRPr="004F719E" w:rsidRDefault="0032579A" w:rsidP="0032579A">
      <w:pPr>
        <w:widowControl w:val="0"/>
        <w:spacing w:line="276" w:lineRule="auto"/>
        <w:ind w:firstLine="567"/>
        <w:jc w:val="both"/>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Tài sản:</w:t>
      </w:r>
    </w:p>
    <w:tbl>
      <w:tblPr>
        <w:tblStyle w:val="TableGrid"/>
        <w:tblW w:w="0" w:type="auto"/>
        <w:tblInd w:w="108" w:type="dxa"/>
        <w:tblLook w:val="04A0" w:firstRow="1" w:lastRow="0" w:firstColumn="1" w:lastColumn="0" w:noHBand="0" w:noVBand="1"/>
      </w:tblPr>
      <w:tblGrid>
        <w:gridCol w:w="5244"/>
        <w:gridCol w:w="3687"/>
      </w:tblGrid>
      <w:tr w:rsidR="0032579A" w:rsidRPr="004F719E" w14:paraId="09FA8E0D" w14:textId="77777777" w:rsidTr="00AB3E97">
        <w:tc>
          <w:tcPr>
            <w:tcW w:w="5244" w:type="dxa"/>
            <w:vAlign w:val="center"/>
          </w:tcPr>
          <w:p w14:paraId="6D4B2C71" w14:textId="77777777" w:rsidR="0032579A" w:rsidRPr="004F719E" w:rsidRDefault="0032579A" w:rsidP="00AB3E97">
            <w:pPr>
              <w:widowControl w:val="0"/>
              <w:spacing w:line="276" w:lineRule="auto"/>
              <w:jc w:val="center"/>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Chỉ tiêu</w:t>
            </w:r>
          </w:p>
        </w:tc>
        <w:tc>
          <w:tcPr>
            <w:tcW w:w="3687" w:type="dxa"/>
            <w:vAlign w:val="center"/>
          </w:tcPr>
          <w:p w14:paraId="77F4EB7A" w14:textId="77777777" w:rsidR="0032579A" w:rsidRPr="004F719E" w:rsidRDefault="0032579A" w:rsidP="00AB3E97">
            <w:pPr>
              <w:widowControl w:val="0"/>
              <w:spacing w:line="276" w:lineRule="auto"/>
              <w:jc w:val="center"/>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Số tiền (VNĐ)</w:t>
            </w:r>
          </w:p>
        </w:tc>
      </w:tr>
      <w:tr w:rsidR="0032579A" w:rsidRPr="004F719E" w14:paraId="43511651" w14:textId="77777777" w:rsidTr="00AB3E97">
        <w:tc>
          <w:tcPr>
            <w:tcW w:w="5244" w:type="dxa"/>
            <w:vAlign w:val="center"/>
          </w:tcPr>
          <w:p w14:paraId="6C283D65" w14:textId="77777777" w:rsidR="0032579A" w:rsidRPr="004F719E" w:rsidRDefault="0032579A" w:rsidP="00AB3E97">
            <w:pPr>
              <w:widowControl w:val="0"/>
              <w:spacing w:line="276" w:lineRule="auto"/>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I. Tài sản ngắn hạn</w:t>
            </w:r>
          </w:p>
        </w:tc>
        <w:tc>
          <w:tcPr>
            <w:tcW w:w="3687" w:type="dxa"/>
            <w:vAlign w:val="center"/>
          </w:tcPr>
          <w:p w14:paraId="5EC84021" w14:textId="6273537C" w:rsidR="0032579A" w:rsidRPr="004F719E" w:rsidRDefault="00D43328" w:rsidP="00AB3E97">
            <w:pPr>
              <w:widowControl w:val="0"/>
              <w:spacing w:line="276" w:lineRule="auto"/>
              <w:jc w:val="right"/>
              <w:rPr>
                <w:rFonts w:ascii="Times New Roman" w:eastAsia="Times New Roman" w:hAnsi="Times New Roman" w:cs="Times New Roman"/>
                <w:b/>
                <w:noProof/>
                <w:sz w:val="26"/>
                <w:szCs w:val="26"/>
              </w:rPr>
            </w:pPr>
            <w:r w:rsidRPr="00D43328">
              <w:rPr>
                <w:rFonts w:ascii="Times New Roman" w:eastAsia="Times New Roman" w:hAnsi="Times New Roman" w:cs="Times New Roman"/>
                <w:b/>
                <w:noProof/>
                <w:sz w:val="26"/>
                <w:szCs w:val="26"/>
              </w:rPr>
              <w:t>2.553.862.521.772</w:t>
            </w:r>
          </w:p>
        </w:tc>
      </w:tr>
      <w:tr w:rsidR="0032579A" w:rsidRPr="004F719E" w14:paraId="7577F320" w14:textId="77777777" w:rsidTr="00AB3E97">
        <w:tc>
          <w:tcPr>
            <w:tcW w:w="5244" w:type="dxa"/>
            <w:vAlign w:val="center"/>
          </w:tcPr>
          <w:p w14:paraId="18D20396" w14:textId="77777777" w:rsidR="0032579A" w:rsidRPr="004F719E" w:rsidRDefault="0032579A" w:rsidP="00AB3E97">
            <w:pPr>
              <w:widowControl w:val="0"/>
              <w:spacing w:line="276" w:lineRule="auto"/>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noProof/>
                <w:sz w:val="26"/>
                <w:szCs w:val="26"/>
                <w:lang w:val="vi-VN"/>
              </w:rPr>
              <w:t>1.</w:t>
            </w:r>
            <w:r w:rsidRPr="004F719E">
              <w:rPr>
                <w:rFonts w:ascii="Times New Roman" w:eastAsia="Times New Roman" w:hAnsi="Times New Roman" w:cs="Times New Roman"/>
                <w:noProof/>
                <w:sz w:val="26"/>
                <w:szCs w:val="26"/>
              </w:rPr>
              <w:t xml:space="preserve"> </w:t>
            </w:r>
            <w:r w:rsidRPr="004F719E">
              <w:rPr>
                <w:rFonts w:ascii="Times New Roman" w:eastAsia="Times New Roman" w:hAnsi="Times New Roman" w:cs="Times New Roman"/>
                <w:noProof/>
                <w:sz w:val="26"/>
                <w:szCs w:val="26"/>
                <w:lang w:val="vi-VN"/>
              </w:rPr>
              <w:t>Tiền và các khoản tương đương</w:t>
            </w:r>
          </w:p>
        </w:tc>
        <w:tc>
          <w:tcPr>
            <w:tcW w:w="3687" w:type="dxa"/>
            <w:vAlign w:val="center"/>
          </w:tcPr>
          <w:p w14:paraId="4BE04305" w14:textId="35E1F3B3" w:rsidR="0032579A" w:rsidRPr="00E5561F" w:rsidRDefault="00D43328" w:rsidP="00AB3E97">
            <w:pPr>
              <w:widowControl w:val="0"/>
              <w:spacing w:line="276" w:lineRule="auto"/>
              <w:jc w:val="right"/>
              <w:rPr>
                <w:rFonts w:ascii="Times New Roman" w:eastAsia="Times New Roman" w:hAnsi="Times New Roman" w:cs="Times New Roman"/>
                <w:noProof/>
                <w:sz w:val="26"/>
                <w:szCs w:val="26"/>
              </w:rPr>
            </w:pPr>
            <w:r w:rsidRPr="00D43328">
              <w:rPr>
                <w:rFonts w:ascii="Times New Roman" w:eastAsia="Times New Roman" w:hAnsi="Times New Roman" w:cs="Times New Roman"/>
                <w:noProof/>
                <w:sz w:val="26"/>
                <w:szCs w:val="26"/>
              </w:rPr>
              <w:t>11.912.626.013</w:t>
            </w:r>
          </w:p>
        </w:tc>
      </w:tr>
      <w:tr w:rsidR="0032579A" w:rsidRPr="004F719E" w14:paraId="7CD96571" w14:textId="77777777" w:rsidTr="00AB3E97">
        <w:tc>
          <w:tcPr>
            <w:tcW w:w="5244" w:type="dxa"/>
            <w:vAlign w:val="center"/>
          </w:tcPr>
          <w:p w14:paraId="15B70A70"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rPr>
            </w:pPr>
            <w:r w:rsidRPr="004F719E">
              <w:rPr>
                <w:rFonts w:ascii="Times New Roman" w:eastAsia="Times New Roman" w:hAnsi="Times New Roman" w:cs="Times New Roman"/>
                <w:noProof/>
                <w:sz w:val="26"/>
                <w:szCs w:val="26"/>
              </w:rPr>
              <w:t>2. Đầu tư tài chính ngắn hạn</w:t>
            </w:r>
          </w:p>
        </w:tc>
        <w:tc>
          <w:tcPr>
            <w:tcW w:w="3687" w:type="dxa"/>
            <w:vAlign w:val="center"/>
          </w:tcPr>
          <w:p w14:paraId="2A182F40" w14:textId="66947D6C" w:rsidR="0032579A" w:rsidRPr="004F719E" w:rsidRDefault="00D43328" w:rsidP="00AB3E97">
            <w:pPr>
              <w:widowControl w:val="0"/>
              <w:spacing w:line="276" w:lineRule="auto"/>
              <w:jc w:val="right"/>
              <w:rPr>
                <w:rFonts w:ascii="Times New Roman" w:eastAsia="Times New Roman" w:hAnsi="Times New Roman" w:cs="Times New Roman"/>
                <w:noProof/>
                <w:sz w:val="26"/>
                <w:szCs w:val="26"/>
              </w:rPr>
            </w:pPr>
            <w:r w:rsidRPr="00D43328">
              <w:rPr>
                <w:rFonts w:ascii="Times New Roman" w:eastAsia="Times New Roman" w:hAnsi="Times New Roman" w:cs="Times New Roman"/>
                <w:noProof/>
                <w:sz w:val="26"/>
                <w:szCs w:val="26"/>
              </w:rPr>
              <w:t>142.766.953.487</w:t>
            </w:r>
          </w:p>
        </w:tc>
      </w:tr>
      <w:tr w:rsidR="0032579A" w:rsidRPr="00E5561F" w14:paraId="63AA84FD" w14:textId="77777777" w:rsidTr="00AB3E97">
        <w:tc>
          <w:tcPr>
            <w:tcW w:w="5244" w:type="dxa"/>
            <w:vAlign w:val="center"/>
          </w:tcPr>
          <w:p w14:paraId="3B158CEC" w14:textId="77777777" w:rsidR="0032579A" w:rsidRPr="004F719E" w:rsidRDefault="0032579A" w:rsidP="00AB3E97">
            <w:pPr>
              <w:widowControl w:val="0"/>
              <w:spacing w:line="276" w:lineRule="auto"/>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noProof/>
                <w:sz w:val="26"/>
                <w:szCs w:val="26"/>
              </w:rPr>
              <w:t>3</w:t>
            </w:r>
            <w:r w:rsidRPr="004F719E">
              <w:rPr>
                <w:rFonts w:ascii="Times New Roman" w:eastAsia="Times New Roman" w:hAnsi="Times New Roman" w:cs="Times New Roman"/>
                <w:noProof/>
                <w:sz w:val="26"/>
                <w:szCs w:val="26"/>
                <w:lang w:val="vi-VN"/>
              </w:rPr>
              <w:t>.</w:t>
            </w:r>
            <w:r w:rsidRPr="004F719E">
              <w:rPr>
                <w:rFonts w:ascii="Times New Roman" w:eastAsia="Times New Roman" w:hAnsi="Times New Roman" w:cs="Times New Roman"/>
                <w:noProof/>
                <w:sz w:val="26"/>
                <w:szCs w:val="26"/>
              </w:rPr>
              <w:t xml:space="preserve"> </w:t>
            </w:r>
            <w:r w:rsidRPr="004F719E">
              <w:rPr>
                <w:rFonts w:ascii="Times New Roman" w:eastAsia="Times New Roman" w:hAnsi="Times New Roman" w:cs="Times New Roman"/>
                <w:noProof/>
                <w:sz w:val="26"/>
                <w:szCs w:val="26"/>
                <w:lang w:val="vi-VN"/>
              </w:rPr>
              <w:t>Các khoản phải thu ngắn hạn</w:t>
            </w:r>
          </w:p>
        </w:tc>
        <w:tc>
          <w:tcPr>
            <w:tcW w:w="3687" w:type="dxa"/>
            <w:vAlign w:val="center"/>
          </w:tcPr>
          <w:p w14:paraId="44CC10BA" w14:textId="3CAE1C05" w:rsidR="0032579A" w:rsidRPr="00E5561F" w:rsidRDefault="00D43328" w:rsidP="00AB3E97">
            <w:pPr>
              <w:widowControl w:val="0"/>
              <w:spacing w:line="276" w:lineRule="auto"/>
              <w:jc w:val="right"/>
              <w:rPr>
                <w:rFonts w:ascii="Times New Roman" w:eastAsia="Times New Roman" w:hAnsi="Times New Roman" w:cs="Times New Roman"/>
                <w:noProof/>
                <w:sz w:val="26"/>
                <w:szCs w:val="26"/>
              </w:rPr>
            </w:pPr>
            <w:r w:rsidRPr="00D43328">
              <w:rPr>
                <w:rFonts w:ascii="Times New Roman" w:eastAsia="Times New Roman" w:hAnsi="Times New Roman" w:cs="Times New Roman"/>
                <w:noProof/>
                <w:sz w:val="26"/>
                <w:szCs w:val="26"/>
              </w:rPr>
              <w:t>573.394.328.987</w:t>
            </w:r>
          </w:p>
        </w:tc>
      </w:tr>
      <w:tr w:rsidR="0032579A" w:rsidRPr="004F719E" w14:paraId="6ED076AF" w14:textId="77777777" w:rsidTr="00AB3E97">
        <w:tc>
          <w:tcPr>
            <w:tcW w:w="5244" w:type="dxa"/>
            <w:vAlign w:val="center"/>
          </w:tcPr>
          <w:p w14:paraId="1FBCBA73" w14:textId="77777777" w:rsidR="0032579A" w:rsidRPr="004F719E" w:rsidRDefault="0032579A" w:rsidP="00AB3E97">
            <w:pPr>
              <w:widowControl w:val="0"/>
              <w:spacing w:line="276" w:lineRule="auto"/>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noProof/>
                <w:sz w:val="26"/>
                <w:szCs w:val="26"/>
              </w:rPr>
              <w:t>4</w:t>
            </w:r>
            <w:r w:rsidRPr="004F719E">
              <w:rPr>
                <w:rFonts w:ascii="Times New Roman" w:eastAsia="Times New Roman" w:hAnsi="Times New Roman" w:cs="Times New Roman"/>
                <w:noProof/>
                <w:sz w:val="26"/>
                <w:szCs w:val="26"/>
                <w:lang w:val="vi-VN"/>
              </w:rPr>
              <w:t>. Hàng tồn kho</w:t>
            </w:r>
          </w:p>
        </w:tc>
        <w:tc>
          <w:tcPr>
            <w:tcW w:w="3687" w:type="dxa"/>
            <w:vAlign w:val="center"/>
          </w:tcPr>
          <w:p w14:paraId="26498DC5" w14:textId="547E8304" w:rsidR="0032579A" w:rsidRPr="00E5561F" w:rsidRDefault="00D43328" w:rsidP="00AB3E97">
            <w:pPr>
              <w:widowControl w:val="0"/>
              <w:spacing w:line="276" w:lineRule="auto"/>
              <w:jc w:val="right"/>
              <w:rPr>
                <w:rFonts w:ascii="Times New Roman" w:eastAsia="Times New Roman" w:hAnsi="Times New Roman" w:cs="Times New Roman"/>
                <w:noProof/>
                <w:sz w:val="26"/>
                <w:szCs w:val="26"/>
              </w:rPr>
            </w:pPr>
            <w:r w:rsidRPr="00D43328">
              <w:rPr>
                <w:rFonts w:ascii="Times New Roman" w:eastAsia="Times New Roman" w:hAnsi="Times New Roman" w:cs="Times New Roman"/>
                <w:noProof/>
                <w:sz w:val="26"/>
                <w:szCs w:val="26"/>
              </w:rPr>
              <w:t>1.720.469.712.590</w:t>
            </w:r>
          </w:p>
        </w:tc>
      </w:tr>
      <w:tr w:rsidR="0032579A" w:rsidRPr="004F719E" w14:paraId="28E47A63" w14:textId="77777777" w:rsidTr="00AB3E97">
        <w:tc>
          <w:tcPr>
            <w:tcW w:w="5244" w:type="dxa"/>
            <w:vAlign w:val="center"/>
          </w:tcPr>
          <w:p w14:paraId="4E6619A6" w14:textId="77777777" w:rsidR="0032579A" w:rsidRPr="004F719E" w:rsidRDefault="0032579A" w:rsidP="00AB3E97">
            <w:pPr>
              <w:widowControl w:val="0"/>
              <w:spacing w:line="276" w:lineRule="auto"/>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noProof/>
                <w:sz w:val="26"/>
                <w:szCs w:val="26"/>
              </w:rPr>
              <w:t>5</w:t>
            </w:r>
            <w:r w:rsidRPr="004F719E">
              <w:rPr>
                <w:rFonts w:ascii="Times New Roman" w:eastAsia="Times New Roman" w:hAnsi="Times New Roman" w:cs="Times New Roman"/>
                <w:noProof/>
                <w:sz w:val="26"/>
                <w:szCs w:val="26"/>
                <w:lang w:val="vi-VN"/>
              </w:rPr>
              <w:t>. Tài sản ngắn hạn khác</w:t>
            </w:r>
          </w:p>
        </w:tc>
        <w:tc>
          <w:tcPr>
            <w:tcW w:w="3687" w:type="dxa"/>
            <w:vAlign w:val="center"/>
          </w:tcPr>
          <w:p w14:paraId="3DF2DBBB" w14:textId="488BD62D" w:rsidR="0032579A" w:rsidRPr="00E5561F" w:rsidRDefault="00313566" w:rsidP="00AB3E97">
            <w:pPr>
              <w:widowControl w:val="0"/>
              <w:spacing w:line="276" w:lineRule="auto"/>
              <w:jc w:val="right"/>
              <w:rPr>
                <w:rFonts w:ascii="Times New Roman" w:eastAsia="Times New Roman" w:hAnsi="Times New Roman" w:cs="Times New Roman"/>
                <w:noProof/>
                <w:sz w:val="26"/>
                <w:szCs w:val="26"/>
              </w:rPr>
            </w:pPr>
            <w:r>
              <w:rPr>
                <w:rFonts w:ascii="Times New Roman" w:eastAsia="Times New Roman" w:hAnsi="Times New Roman" w:cs="Times New Roman"/>
                <w:noProof/>
                <w:sz w:val="26"/>
                <w:szCs w:val="26"/>
              </w:rPr>
              <w:t>105.318.900.695</w:t>
            </w:r>
          </w:p>
        </w:tc>
      </w:tr>
      <w:tr w:rsidR="0032579A" w:rsidRPr="004F719E" w14:paraId="2D94A4E6" w14:textId="77777777" w:rsidTr="00AB3E97">
        <w:tc>
          <w:tcPr>
            <w:tcW w:w="5244" w:type="dxa"/>
            <w:vAlign w:val="center"/>
          </w:tcPr>
          <w:p w14:paraId="6037FF8E"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b/>
                <w:noProof/>
                <w:sz w:val="26"/>
                <w:szCs w:val="26"/>
                <w:lang w:val="vi-VN"/>
              </w:rPr>
              <w:t>II. Tài sản dài hạn</w:t>
            </w:r>
          </w:p>
        </w:tc>
        <w:tc>
          <w:tcPr>
            <w:tcW w:w="3687" w:type="dxa"/>
            <w:vAlign w:val="center"/>
          </w:tcPr>
          <w:p w14:paraId="5F53D163" w14:textId="61893655" w:rsidR="0032579A" w:rsidRPr="00E5561F" w:rsidRDefault="00D43328" w:rsidP="00AB3E97">
            <w:pPr>
              <w:widowControl w:val="0"/>
              <w:spacing w:line="276" w:lineRule="auto"/>
              <w:jc w:val="right"/>
              <w:rPr>
                <w:rFonts w:ascii="Times New Roman" w:eastAsia="Times New Roman" w:hAnsi="Times New Roman" w:cs="Times New Roman"/>
                <w:b/>
                <w:noProof/>
                <w:sz w:val="26"/>
                <w:szCs w:val="26"/>
              </w:rPr>
            </w:pPr>
            <w:r w:rsidRPr="00D43328">
              <w:rPr>
                <w:rFonts w:ascii="Times New Roman" w:eastAsia="Times New Roman" w:hAnsi="Times New Roman" w:cs="Times New Roman"/>
                <w:b/>
                <w:noProof/>
                <w:sz w:val="26"/>
                <w:szCs w:val="26"/>
              </w:rPr>
              <w:t>1.361.508.674.101</w:t>
            </w:r>
          </w:p>
        </w:tc>
      </w:tr>
      <w:tr w:rsidR="0032579A" w:rsidRPr="004F719E" w14:paraId="1E911186" w14:textId="77777777" w:rsidTr="00AB3E97">
        <w:tc>
          <w:tcPr>
            <w:tcW w:w="5244" w:type="dxa"/>
            <w:vAlign w:val="center"/>
          </w:tcPr>
          <w:p w14:paraId="3A86CE8B"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rPr>
              <w:t xml:space="preserve">1. </w:t>
            </w:r>
            <w:r w:rsidRPr="004F719E">
              <w:rPr>
                <w:rFonts w:ascii="Times New Roman" w:eastAsia="Times New Roman" w:hAnsi="Times New Roman" w:cs="Times New Roman"/>
                <w:noProof/>
                <w:sz w:val="26"/>
                <w:szCs w:val="26"/>
                <w:lang w:val="vi-VN"/>
              </w:rPr>
              <w:t>Các khoản phải thu dài hạn</w:t>
            </w:r>
          </w:p>
        </w:tc>
        <w:tc>
          <w:tcPr>
            <w:tcW w:w="3687" w:type="dxa"/>
            <w:vAlign w:val="center"/>
          </w:tcPr>
          <w:p w14:paraId="60AE6CCE" w14:textId="08F2C083" w:rsidR="0032579A" w:rsidRPr="004F719E" w:rsidRDefault="00D43328" w:rsidP="00AB3E97">
            <w:pPr>
              <w:widowControl w:val="0"/>
              <w:spacing w:line="276" w:lineRule="auto"/>
              <w:jc w:val="right"/>
              <w:rPr>
                <w:rFonts w:ascii="Times New Roman" w:eastAsia="Times New Roman" w:hAnsi="Times New Roman" w:cs="Times New Roman"/>
                <w:noProof/>
                <w:sz w:val="26"/>
                <w:szCs w:val="26"/>
              </w:rPr>
            </w:pPr>
            <w:r w:rsidRPr="00D43328">
              <w:rPr>
                <w:rFonts w:ascii="Times New Roman" w:eastAsia="Times New Roman" w:hAnsi="Times New Roman" w:cs="Times New Roman"/>
                <w:noProof/>
                <w:sz w:val="26"/>
                <w:szCs w:val="26"/>
              </w:rPr>
              <w:t>22.537.669.933</w:t>
            </w:r>
          </w:p>
        </w:tc>
      </w:tr>
      <w:tr w:rsidR="0032579A" w:rsidRPr="004F719E" w14:paraId="6A84C90B" w14:textId="77777777" w:rsidTr="00AB3E97">
        <w:tc>
          <w:tcPr>
            <w:tcW w:w="5244" w:type="dxa"/>
            <w:vAlign w:val="center"/>
          </w:tcPr>
          <w:p w14:paraId="3E5A10BB"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lang w:val="vi-VN"/>
              </w:rPr>
              <w:t>2.</w:t>
            </w:r>
            <w:r w:rsidRPr="004F719E">
              <w:rPr>
                <w:rFonts w:ascii="Times New Roman" w:eastAsia="Times New Roman" w:hAnsi="Times New Roman" w:cs="Times New Roman"/>
                <w:noProof/>
                <w:sz w:val="26"/>
                <w:szCs w:val="26"/>
              </w:rPr>
              <w:t xml:space="preserve"> </w:t>
            </w:r>
            <w:r w:rsidRPr="004F719E">
              <w:rPr>
                <w:rFonts w:ascii="Times New Roman" w:eastAsia="Times New Roman" w:hAnsi="Times New Roman" w:cs="Times New Roman"/>
                <w:noProof/>
                <w:sz w:val="26"/>
                <w:szCs w:val="26"/>
                <w:lang w:val="vi-VN"/>
              </w:rPr>
              <w:t>Tài sản cố định</w:t>
            </w:r>
          </w:p>
        </w:tc>
        <w:tc>
          <w:tcPr>
            <w:tcW w:w="3687" w:type="dxa"/>
            <w:vAlign w:val="center"/>
          </w:tcPr>
          <w:p w14:paraId="2040A19D" w14:textId="0579ADA5" w:rsidR="0032579A" w:rsidRPr="004F719E" w:rsidRDefault="00B469A0" w:rsidP="00AB3E97">
            <w:pPr>
              <w:widowControl w:val="0"/>
              <w:spacing w:line="276" w:lineRule="auto"/>
              <w:jc w:val="right"/>
              <w:rPr>
                <w:rFonts w:ascii="Times New Roman" w:eastAsia="Times New Roman" w:hAnsi="Times New Roman" w:cs="Times New Roman"/>
                <w:noProof/>
                <w:sz w:val="26"/>
                <w:szCs w:val="26"/>
              </w:rPr>
            </w:pPr>
            <w:r w:rsidRPr="00B469A0">
              <w:rPr>
                <w:rFonts w:ascii="Times New Roman" w:eastAsia="Times New Roman" w:hAnsi="Times New Roman" w:cs="Times New Roman"/>
                <w:noProof/>
                <w:sz w:val="26"/>
                <w:szCs w:val="26"/>
              </w:rPr>
              <w:t>1.281.705.979.808</w:t>
            </w:r>
          </w:p>
        </w:tc>
      </w:tr>
      <w:tr w:rsidR="0032579A" w:rsidRPr="004F719E" w14:paraId="02DD789D" w14:textId="77777777" w:rsidTr="00AB3E97">
        <w:tc>
          <w:tcPr>
            <w:tcW w:w="5244" w:type="dxa"/>
            <w:vAlign w:val="center"/>
          </w:tcPr>
          <w:p w14:paraId="03219001"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lang w:val="vi-VN"/>
              </w:rPr>
              <w:t>3.</w:t>
            </w:r>
            <w:r w:rsidRPr="004F719E">
              <w:rPr>
                <w:rFonts w:ascii="Times New Roman" w:eastAsia="Times New Roman" w:hAnsi="Times New Roman" w:cs="Times New Roman"/>
                <w:noProof/>
                <w:sz w:val="26"/>
                <w:szCs w:val="26"/>
              </w:rPr>
              <w:t xml:space="preserve"> </w:t>
            </w:r>
            <w:r w:rsidRPr="004F719E">
              <w:rPr>
                <w:rFonts w:ascii="Times New Roman" w:eastAsia="Times New Roman" w:hAnsi="Times New Roman" w:cs="Times New Roman"/>
                <w:noProof/>
                <w:sz w:val="26"/>
                <w:szCs w:val="26"/>
                <w:lang w:val="vi-VN"/>
              </w:rPr>
              <w:t>Tài sản dở dang dài hạn</w:t>
            </w:r>
          </w:p>
        </w:tc>
        <w:tc>
          <w:tcPr>
            <w:tcW w:w="3687" w:type="dxa"/>
            <w:vAlign w:val="center"/>
          </w:tcPr>
          <w:p w14:paraId="399E2425" w14:textId="560E8244" w:rsidR="0032579A" w:rsidRPr="004F719E" w:rsidRDefault="00B469A0" w:rsidP="00AB3E97">
            <w:pPr>
              <w:widowControl w:val="0"/>
              <w:spacing w:line="276" w:lineRule="auto"/>
              <w:jc w:val="right"/>
              <w:rPr>
                <w:rFonts w:ascii="Times New Roman" w:eastAsia="Times New Roman" w:hAnsi="Times New Roman" w:cs="Times New Roman"/>
                <w:noProof/>
                <w:sz w:val="26"/>
                <w:szCs w:val="26"/>
              </w:rPr>
            </w:pPr>
            <w:r w:rsidRPr="00B469A0">
              <w:rPr>
                <w:rFonts w:ascii="Times New Roman" w:eastAsia="Times New Roman" w:hAnsi="Times New Roman" w:cs="Times New Roman"/>
                <w:noProof/>
                <w:sz w:val="26"/>
                <w:szCs w:val="26"/>
              </w:rPr>
              <w:t>27.500.583.608</w:t>
            </w:r>
          </w:p>
        </w:tc>
      </w:tr>
      <w:tr w:rsidR="0032579A" w:rsidRPr="004F719E" w14:paraId="625B1B9B" w14:textId="77777777" w:rsidTr="00AB3E97">
        <w:tc>
          <w:tcPr>
            <w:tcW w:w="5244" w:type="dxa"/>
            <w:vAlign w:val="center"/>
          </w:tcPr>
          <w:p w14:paraId="0568C900"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lang w:val="vi-VN"/>
              </w:rPr>
              <w:t>4.</w:t>
            </w:r>
            <w:r w:rsidRPr="004F719E">
              <w:rPr>
                <w:rFonts w:ascii="Times New Roman" w:eastAsia="Times New Roman" w:hAnsi="Times New Roman" w:cs="Times New Roman"/>
                <w:noProof/>
                <w:sz w:val="26"/>
                <w:szCs w:val="26"/>
              </w:rPr>
              <w:t xml:space="preserve"> </w:t>
            </w:r>
            <w:r w:rsidRPr="004F719E">
              <w:rPr>
                <w:rFonts w:ascii="Times New Roman" w:eastAsia="Times New Roman" w:hAnsi="Times New Roman" w:cs="Times New Roman"/>
                <w:noProof/>
                <w:sz w:val="26"/>
                <w:szCs w:val="26"/>
                <w:lang w:val="vi-VN"/>
              </w:rPr>
              <w:t>Các khoản đầu tư tài chính dài hạn</w:t>
            </w:r>
          </w:p>
        </w:tc>
        <w:tc>
          <w:tcPr>
            <w:tcW w:w="3687" w:type="dxa"/>
            <w:vAlign w:val="center"/>
          </w:tcPr>
          <w:p w14:paraId="1FF3ADB1" w14:textId="726D3A89" w:rsidR="0032579A" w:rsidRPr="004F719E" w:rsidRDefault="00B469A0" w:rsidP="00AB3E97">
            <w:pPr>
              <w:widowControl w:val="0"/>
              <w:spacing w:line="276" w:lineRule="auto"/>
              <w:jc w:val="right"/>
              <w:rPr>
                <w:rFonts w:ascii="Times New Roman" w:eastAsia="Times New Roman" w:hAnsi="Times New Roman" w:cs="Times New Roman"/>
                <w:noProof/>
                <w:sz w:val="26"/>
                <w:szCs w:val="26"/>
              </w:rPr>
            </w:pPr>
            <w:r>
              <w:rPr>
                <w:rFonts w:ascii="Times New Roman" w:eastAsia="Times New Roman" w:hAnsi="Times New Roman" w:cs="Times New Roman"/>
                <w:noProof/>
                <w:sz w:val="26"/>
                <w:szCs w:val="26"/>
              </w:rPr>
              <w:t>-</w:t>
            </w:r>
          </w:p>
        </w:tc>
      </w:tr>
      <w:tr w:rsidR="0032579A" w:rsidRPr="004F719E" w14:paraId="7932BC8E" w14:textId="77777777" w:rsidTr="00AB3E97">
        <w:tc>
          <w:tcPr>
            <w:tcW w:w="5244" w:type="dxa"/>
            <w:vAlign w:val="center"/>
          </w:tcPr>
          <w:p w14:paraId="5C3F02BA" w14:textId="77777777" w:rsidR="0032579A" w:rsidRPr="004F719E" w:rsidRDefault="0032579A" w:rsidP="00AB3E97">
            <w:pPr>
              <w:widowControl w:val="0"/>
              <w:spacing w:line="276" w:lineRule="auto"/>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noProof/>
                <w:sz w:val="26"/>
                <w:szCs w:val="26"/>
                <w:lang w:val="vi-VN"/>
              </w:rPr>
              <w:t>5.</w:t>
            </w:r>
            <w:r w:rsidRPr="004F719E">
              <w:rPr>
                <w:rFonts w:ascii="Times New Roman" w:eastAsia="Times New Roman" w:hAnsi="Times New Roman" w:cs="Times New Roman"/>
                <w:noProof/>
                <w:sz w:val="26"/>
                <w:szCs w:val="26"/>
              </w:rPr>
              <w:t xml:space="preserve"> </w:t>
            </w:r>
            <w:r w:rsidRPr="004F719E">
              <w:rPr>
                <w:rFonts w:ascii="Times New Roman" w:eastAsia="Times New Roman" w:hAnsi="Times New Roman" w:cs="Times New Roman"/>
                <w:noProof/>
                <w:sz w:val="26"/>
                <w:szCs w:val="26"/>
                <w:lang w:val="vi-VN"/>
              </w:rPr>
              <w:t>Tài sản dài hạn khác</w:t>
            </w:r>
          </w:p>
        </w:tc>
        <w:tc>
          <w:tcPr>
            <w:tcW w:w="3687" w:type="dxa"/>
            <w:vAlign w:val="center"/>
          </w:tcPr>
          <w:p w14:paraId="78589400" w14:textId="6D9AF64B" w:rsidR="0032579A" w:rsidRPr="004F719E" w:rsidRDefault="00D13500" w:rsidP="00AB3E97">
            <w:pPr>
              <w:widowControl w:val="0"/>
              <w:spacing w:line="276" w:lineRule="auto"/>
              <w:jc w:val="right"/>
              <w:rPr>
                <w:rFonts w:ascii="Times New Roman" w:eastAsia="Times New Roman" w:hAnsi="Times New Roman" w:cs="Times New Roman"/>
                <w:noProof/>
                <w:sz w:val="26"/>
                <w:szCs w:val="26"/>
              </w:rPr>
            </w:pPr>
            <w:r w:rsidRPr="00D13500">
              <w:rPr>
                <w:rFonts w:ascii="Times New Roman" w:eastAsia="Times New Roman" w:hAnsi="Times New Roman" w:cs="Times New Roman"/>
                <w:noProof/>
                <w:sz w:val="26"/>
                <w:szCs w:val="26"/>
              </w:rPr>
              <w:t>29.764.440.752</w:t>
            </w:r>
          </w:p>
        </w:tc>
      </w:tr>
      <w:tr w:rsidR="0032579A" w:rsidRPr="004F719E" w14:paraId="223105B2" w14:textId="77777777" w:rsidTr="00AB3E97">
        <w:tc>
          <w:tcPr>
            <w:tcW w:w="5244" w:type="dxa"/>
            <w:vAlign w:val="center"/>
          </w:tcPr>
          <w:p w14:paraId="2A789DD5" w14:textId="77777777" w:rsidR="0032579A" w:rsidRPr="004F719E" w:rsidRDefault="0032579A" w:rsidP="00AB3E97">
            <w:pPr>
              <w:widowControl w:val="0"/>
              <w:spacing w:line="276" w:lineRule="auto"/>
              <w:jc w:val="center"/>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b/>
                <w:noProof/>
                <w:sz w:val="26"/>
                <w:szCs w:val="26"/>
                <w:lang w:val="vi-VN"/>
              </w:rPr>
              <w:t>Tổng tài sản:</w:t>
            </w:r>
          </w:p>
        </w:tc>
        <w:tc>
          <w:tcPr>
            <w:tcW w:w="3687" w:type="dxa"/>
            <w:vAlign w:val="center"/>
          </w:tcPr>
          <w:p w14:paraId="704BACCC" w14:textId="03E6F023" w:rsidR="0032579A" w:rsidRPr="004F719E" w:rsidRDefault="00D13500" w:rsidP="00AB3E97">
            <w:pPr>
              <w:widowControl w:val="0"/>
              <w:spacing w:line="276" w:lineRule="auto"/>
              <w:jc w:val="right"/>
              <w:rPr>
                <w:rFonts w:ascii="Times New Roman" w:eastAsia="Times New Roman" w:hAnsi="Times New Roman" w:cs="Times New Roman"/>
                <w:b/>
                <w:noProof/>
                <w:sz w:val="26"/>
                <w:szCs w:val="26"/>
              </w:rPr>
            </w:pPr>
            <w:r w:rsidRPr="00D13500">
              <w:rPr>
                <w:rFonts w:ascii="Times New Roman" w:eastAsia="Times New Roman" w:hAnsi="Times New Roman" w:cs="Times New Roman"/>
                <w:b/>
                <w:noProof/>
                <w:sz w:val="26"/>
                <w:szCs w:val="26"/>
              </w:rPr>
              <w:t>3.915.371.195.873</w:t>
            </w:r>
          </w:p>
        </w:tc>
      </w:tr>
    </w:tbl>
    <w:p w14:paraId="4DB4539B" w14:textId="77777777" w:rsidR="0032579A" w:rsidRPr="004F719E" w:rsidRDefault="0032579A" w:rsidP="0032579A">
      <w:pPr>
        <w:widowControl w:val="0"/>
        <w:spacing w:line="276" w:lineRule="auto"/>
        <w:ind w:left="567"/>
        <w:jc w:val="both"/>
        <w:rPr>
          <w:rFonts w:ascii="Times New Roman" w:eastAsia="Times New Roman" w:hAnsi="Times New Roman" w:cs="Times New Roman"/>
          <w:b/>
          <w:noProof/>
          <w:sz w:val="26"/>
          <w:szCs w:val="26"/>
          <w:lang w:val="vi-VN"/>
        </w:rPr>
      </w:pPr>
    </w:p>
    <w:p w14:paraId="19F84843" w14:textId="77777777" w:rsidR="0032579A" w:rsidRPr="004F719E" w:rsidRDefault="0032579A" w:rsidP="0032579A">
      <w:pPr>
        <w:widowControl w:val="0"/>
        <w:spacing w:line="276" w:lineRule="auto"/>
        <w:ind w:left="567"/>
        <w:jc w:val="both"/>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Nguồn vốn:</w:t>
      </w:r>
    </w:p>
    <w:tbl>
      <w:tblPr>
        <w:tblStyle w:val="TableGrid"/>
        <w:tblW w:w="0" w:type="auto"/>
        <w:tblInd w:w="108" w:type="dxa"/>
        <w:tblLook w:val="04A0" w:firstRow="1" w:lastRow="0" w:firstColumn="1" w:lastColumn="0" w:noHBand="0" w:noVBand="1"/>
      </w:tblPr>
      <w:tblGrid>
        <w:gridCol w:w="5244"/>
        <w:gridCol w:w="3687"/>
      </w:tblGrid>
      <w:tr w:rsidR="0032579A" w:rsidRPr="004F719E" w14:paraId="0FB8E6D4" w14:textId="77777777" w:rsidTr="00AB3E97">
        <w:tc>
          <w:tcPr>
            <w:tcW w:w="5244" w:type="dxa"/>
            <w:vAlign w:val="center"/>
          </w:tcPr>
          <w:p w14:paraId="64F8FBD8" w14:textId="77777777" w:rsidR="0032579A" w:rsidRPr="004F719E" w:rsidRDefault="0032579A" w:rsidP="00AB3E97">
            <w:pPr>
              <w:widowControl w:val="0"/>
              <w:spacing w:line="276" w:lineRule="auto"/>
              <w:jc w:val="center"/>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Chỉ tiêu</w:t>
            </w:r>
          </w:p>
        </w:tc>
        <w:tc>
          <w:tcPr>
            <w:tcW w:w="3687" w:type="dxa"/>
            <w:vAlign w:val="center"/>
          </w:tcPr>
          <w:p w14:paraId="3EE26E94" w14:textId="77777777" w:rsidR="0032579A" w:rsidRPr="004F719E" w:rsidRDefault="0032579A" w:rsidP="00AB3E97">
            <w:pPr>
              <w:widowControl w:val="0"/>
              <w:spacing w:line="276" w:lineRule="auto"/>
              <w:jc w:val="center"/>
              <w:rPr>
                <w:rFonts w:ascii="Times New Roman" w:eastAsia="Times New Roman" w:hAnsi="Times New Roman" w:cs="Times New Roman"/>
                <w:b/>
                <w:noProof/>
                <w:sz w:val="26"/>
                <w:szCs w:val="26"/>
              </w:rPr>
            </w:pPr>
            <w:r w:rsidRPr="004F719E">
              <w:rPr>
                <w:rFonts w:ascii="Times New Roman" w:eastAsia="Times New Roman" w:hAnsi="Times New Roman" w:cs="Times New Roman"/>
                <w:b/>
                <w:noProof/>
                <w:sz w:val="26"/>
                <w:szCs w:val="26"/>
                <w:lang w:val="vi-VN"/>
              </w:rPr>
              <w:t>Số tiền (VNĐ</w:t>
            </w:r>
            <w:r w:rsidRPr="004F719E">
              <w:rPr>
                <w:rFonts w:ascii="Times New Roman" w:eastAsia="Times New Roman" w:hAnsi="Times New Roman" w:cs="Times New Roman"/>
                <w:b/>
                <w:noProof/>
                <w:sz w:val="26"/>
                <w:szCs w:val="26"/>
              </w:rPr>
              <w:t>)</w:t>
            </w:r>
          </w:p>
        </w:tc>
      </w:tr>
      <w:tr w:rsidR="0032579A" w:rsidRPr="004F719E" w14:paraId="0B0D09FD" w14:textId="77777777" w:rsidTr="00AB3E97">
        <w:tc>
          <w:tcPr>
            <w:tcW w:w="5244" w:type="dxa"/>
            <w:vAlign w:val="center"/>
          </w:tcPr>
          <w:p w14:paraId="437C1C4C" w14:textId="77777777" w:rsidR="0032579A" w:rsidRPr="004F719E" w:rsidRDefault="0032579A" w:rsidP="00AB3E97">
            <w:pPr>
              <w:widowControl w:val="0"/>
              <w:spacing w:line="276" w:lineRule="auto"/>
              <w:jc w:val="both"/>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b/>
                <w:noProof/>
                <w:sz w:val="26"/>
                <w:szCs w:val="26"/>
                <w:lang w:val="vi-VN"/>
              </w:rPr>
              <w:t>I. Nợ phải trả</w:t>
            </w:r>
          </w:p>
        </w:tc>
        <w:tc>
          <w:tcPr>
            <w:tcW w:w="3687" w:type="dxa"/>
            <w:vAlign w:val="center"/>
          </w:tcPr>
          <w:p w14:paraId="0B565BD1" w14:textId="55BCAFD9" w:rsidR="0032579A" w:rsidRPr="004F719E" w:rsidRDefault="00D13500" w:rsidP="00AB3E97">
            <w:pPr>
              <w:widowControl w:val="0"/>
              <w:spacing w:line="276" w:lineRule="auto"/>
              <w:jc w:val="right"/>
              <w:rPr>
                <w:rFonts w:ascii="Times New Roman" w:eastAsia="Times New Roman" w:hAnsi="Times New Roman" w:cs="Times New Roman"/>
                <w:b/>
                <w:noProof/>
                <w:sz w:val="26"/>
                <w:szCs w:val="26"/>
              </w:rPr>
            </w:pPr>
            <w:r w:rsidRPr="00D13500">
              <w:rPr>
                <w:rFonts w:ascii="Times New Roman" w:eastAsia="Times New Roman" w:hAnsi="Times New Roman" w:cs="Times New Roman"/>
                <w:b/>
                <w:noProof/>
                <w:sz w:val="26"/>
                <w:szCs w:val="26"/>
              </w:rPr>
              <w:t>3.415.756.601.306</w:t>
            </w:r>
          </w:p>
        </w:tc>
      </w:tr>
      <w:tr w:rsidR="0032579A" w:rsidRPr="004F719E" w14:paraId="1FD48D6E" w14:textId="77777777" w:rsidTr="00AB3E97">
        <w:tc>
          <w:tcPr>
            <w:tcW w:w="5244" w:type="dxa"/>
            <w:vAlign w:val="center"/>
          </w:tcPr>
          <w:p w14:paraId="0E44F712" w14:textId="77777777" w:rsidR="0032579A" w:rsidRPr="004F719E" w:rsidRDefault="0032579A" w:rsidP="00AB3E97">
            <w:pPr>
              <w:widowControl w:val="0"/>
              <w:spacing w:line="276" w:lineRule="auto"/>
              <w:jc w:val="both"/>
              <w:rPr>
                <w:rFonts w:ascii="Times New Roman" w:eastAsia="Times New Roman" w:hAnsi="Times New Roman" w:cs="Times New Roman"/>
                <w:noProof/>
                <w:sz w:val="26"/>
                <w:szCs w:val="26"/>
              </w:rPr>
            </w:pPr>
            <w:r w:rsidRPr="004F719E">
              <w:rPr>
                <w:rFonts w:ascii="Times New Roman" w:eastAsia="Times New Roman" w:hAnsi="Times New Roman" w:cs="Times New Roman"/>
                <w:noProof/>
                <w:sz w:val="26"/>
                <w:szCs w:val="26"/>
              </w:rPr>
              <w:t>1. Nợ ngắn hạn</w:t>
            </w:r>
          </w:p>
        </w:tc>
        <w:tc>
          <w:tcPr>
            <w:tcW w:w="3687" w:type="dxa"/>
            <w:vAlign w:val="center"/>
          </w:tcPr>
          <w:p w14:paraId="06C71DF2" w14:textId="47B6B728" w:rsidR="0032579A" w:rsidRPr="00E5561F" w:rsidRDefault="00D13500" w:rsidP="00AB3E97">
            <w:pPr>
              <w:widowControl w:val="0"/>
              <w:spacing w:line="276" w:lineRule="auto"/>
              <w:jc w:val="right"/>
              <w:rPr>
                <w:rFonts w:ascii="Times New Roman" w:eastAsia="Times New Roman" w:hAnsi="Times New Roman" w:cs="Times New Roman"/>
                <w:noProof/>
                <w:sz w:val="26"/>
                <w:szCs w:val="26"/>
              </w:rPr>
            </w:pPr>
            <w:r w:rsidRPr="00D13500">
              <w:rPr>
                <w:rFonts w:ascii="Times New Roman" w:eastAsia="Times New Roman" w:hAnsi="Times New Roman" w:cs="Times New Roman"/>
                <w:noProof/>
                <w:sz w:val="26"/>
                <w:szCs w:val="26"/>
              </w:rPr>
              <w:t>2.994.756.601.306</w:t>
            </w:r>
          </w:p>
        </w:tc>
      </w:tr>
      <w:tr w:rsidR="0032579A" w:rsidRPr="004F719E" w14:paraId="39EC60D6" w14:textId="77777777" w:rsidTr="00AB3E97">
        <w:tc>
          <w:tcPr>
            <w:tcW w:w="5244" w:type="dxa"/>
            <w:vAlign w:val="center"/>
          </w:tcPr>
          <w:p w14:paraId="38427780" w14:textId="77777777" w:rsidR="0032579A" w:rsidRPr="004F719E" w:rsidRDefault="0032579A" w:rsidP="00AB3E97">
            <w:pPr>
              <w:widowControl w:val="0"/>
              <w:spacing w:line="276" w:lineRule="auto"/>
              <w:jc w:val="both"/>
              <w:rPr>
                <w:rFonts w:ascii="Times New Roman" w:eastAsia="Times New Roman" w:hAnsi="Times New Roman" w:cs="Times New Roman"/>
                <w:noProof/>
                <w:sz w:val="26"/>
                <w:szCs w:val="26"/>
              </w:rPr>
            </w:pPr>
            <w:r w:rsidRPr="004F719E">
              <w:rPr>
                <w:rFonts w:ascii="Times New Roman" w:eastAsia="Times New Roman" w:hAnsi="Times New Roman" w:cs="Times New Roman"/>
                <w:noProof/>
                <w:sz w:val="26"/>
                <w:szCs w:val="26"/>
              </w:rPr>
              <w:t>2. Nợ dài hạn</w:t>
            </w:r>
          </w:p>
        </w:tc>
        <w:tc>
          <w:tcPr>
            <w:tcW w:w="3687" w:type="dxa"/>
            <w:vAlign w:val="center"/>
          </w:tcPr>
          <w:p w14:paraId="68EF285D" w14:textId="1AD90EBD" w:rsidR="0032579A" w:rsidRPr="004F719E" w:rsidRDefault="00D13500" w:rsidP="00AB3E97">
            <w:pPr>
              <w:widowControl w:val="0"/>
              <w:spacing w:line="276" w:lineRule="auto"/>
              <w:jc w:val="right"/>
              <w:rPr>
                <w:rFonts w:ascii="Times New Roman" w:eastAsia="Times New Roman" w:hAnsi="Times New Roman" w:cs="Times New Roman"/>
                <w:noProof/>
                <w:sz w:val="26"/>
                <w:szCs w:val="26"/>
              </w:rPr>
            </w:pPr>
            <w:r w:rsidRPr="00D13500">
              <w:rPr>
                <w:rFonts w:ascii="Times New Roman" w:eastAsia="Times New Roman" w:hAnsi="Times New Roman" w:cs="Times New Roman"/>
                <w:noProof/>
                <w:sz w:val="26"/>
                <w:szCs w:val="26"/>
              </w:rPr>
              <w:t>421.000.000.000</w:t>
            </w:r>
          </w:p>
        </w:tc>
      </w:tr>
      <w:tr w:rsidR="0032579A" w:rsidRPr="004F719E" w14:paraId="7BF36CE2" w14:textId="77777777" w:rsidTr="00AB3E97">
        <w:tc>
          <w:tcPr>
            <w:tcW w:w="5244" w:type="dxa"/>
            <w:vAlign w:val="center"/>
          </w:tcPr>
          <w:p w14:paraId="3C4BBE8B" w14:textId="77777777" w:rsidR="0032579A" w:rsidRPr="004F719E" w:rsidRDefault="0032579A" w:rsidP="00AB3E97">
            <w:pPr>
              <w:widowControl w:val="0"/>
              <w:spacing w:line="276" w:lineRule="auto"/>
              <w:jc w:val="both"/>
              <w:rPr>
                <w:rFonts w:ascii="Times New Roman" w:eastAsia="Times New Roman" w:hAnsi="Times New Roman" w:cs="Times New Roman"/>
                <w:b/>
                <w:noProof/>
                <w:sz w:val="26"/>
                <w:szCs w:val="26"/>
              </w:rPr>
            </w:pPr>
            <w:r w:rsidRPr="004F719E">
              <w:rPr>
                <w:rFonts w:ascii="Times New Roman" w:eastAsia="Times New Roman" w:hAnsi="Times New Roman" w:cs="Times New Roman"/>
                <w:b/>
                <w:noProof/>
                <w:sz w:val="26"/>
                <w:szCs w:val="26"/>
                <w:lang w:val="vi-VN"/>
              </w:rPr>
              <w:t>II. Vốn chủ sở hữu</w:t>
            </w:r>
          </w:p>
        </w:tc>
        <w:tc>
          <w:tcPr>
            <w:tcW w:w="3687" w:type="dxa"/>
            <w:vAlign w:val="center"/>
          </w:tcPr>
          <w:p w14:paraId="40D9BB4E" w14:textId="7AC33CBF" w:rsidR="0032579A" w:rsidRPr="00E5561F" w:rsidRDefault="00D13500" w:rsidP="00AB3E97">
            <w:pPr>
              <w:widowControl w:val="0"/>
              <w:spacing w:line="276" w:lineRule="auto"/>
              <w:jc w:val="right"/>
              <w:rPr>
                <w:rFonts w:ascii="Times New Roman" w:eastAsia="Times New Roman" w:hAnsi="Times New Roman" w:cs="Times New Roman"/>
                <w:b/>
                <w:noProof/>
                <w:sz w:val="26"/>
                <w:szCs w:val="26"/>
              </w:rPr>
            </w:pPr>
            <w:r w:rsidRPr="00D13500">
              <w:rPr>
                <w:rFonts w:ascii="Times New Roman" w:eastAsia="Times New Roman" w:hAnsi="Times New Roman" w:cs="Times New Roman"/>
                <w:b/>
                <w:noProof/>
                <w:sz w:val="26"/>
                <w:szCs w:val="26"/>
              </w:rPr>
              <w:t>499.614.594.567</w:t>
            </w:r>
          </w:p>
        </w:tc>
      </w:tr>
      <w:tr w:rsidR="0032579A" w:rsidRPr="004F719E" w14:paraId="57D31FF7" w14:textId="77777777" w:rsidTr="00AB3E97">
        <w:tc>
          <w:tcPr>
            <w:tcW w:w="5244" w:type="dxa"/>
            <w:vAlign w:val="center"/>
          </w:tcPr>
          <w:p w14:paraId="44A51A3B" w14:textId="77777777" w:rsidR="0032579A" w:rsidRPr="004F719E" w:rsidRDefault="0032579A" w:rsidP="00AB3E97">
            <w:pPr>
              <w:widowControl w:val="0"/>
              <w:spacing w:line="276" w:lineRule="auto"/>
              <w:jc w:val="both"/>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noProof/>
                <w:sz w:val="26"/>
                <w:szCs w:val="26"/>
              </w:rPr>
              <w:t xml:space="preserve">1. </w:t>
            </w:r>
            <w:r w:rsidRPr="004F719E">
              <w:rPr>
                <w:rFonts w:ascii="Times New Roman" w:eastAsia="Times New Roman" w:hAnsi="Times New Roman" w:cs="Times New Roman"/>
                <w:noProof/>
                <w:sz w:val="26"/>
                <w:szCs w:val="26"/>
                <w:lang w:val="vi-VN"/>
              </w:rPr>
              <w:t>Vốn đầu tư chủ sở hữu</w:t>
            </w:r>
          </w:p>
        </w:tc>
        <w:tc>
          <w:tcPr>
            <w:tcW w:w="3687" w:type="dxa"/>
            <w:vAlign w:val="center"/>
          </w:tcPr>
          <w:p w14:paraId="0CEC144A" w14:textId="5737872B" w:rsidR="0032579A" w:rsidRPr="004F719E" w:rsidRDefault="00D13500" w:rsidP="00AB3E97">
            <w:pPr>
              <w:widowControl w:val="0"/>
              <w:spacing w:line="276" w:lineRule="auto"/>
              <w:jc w:val="right"/>
              <w:rPr>
                <w:rFonts w:ascii="Times New Roman" w:eastAsia="Times New Roman" w:hAnsi="Times New Roman" w:cs="Times New Roman"/>
                <w:b/>
                <w:noProof/>
                <w:sz w:val="26"/>
                <w:szCs w:val="26"/>
                <w:lang w:val="vi-VN"/>
              </w:rPr>
            </w:pPr>
            <w:r w:rsidRPr="00D13500">
              <w:rPr>
                <w:rFonts w:ascii="Times New Roman" w:eastAsia="Times New Roman" w:hAnsi="Times New Roman" w:cs="Times New Roman"/>
                <w:b/>
                <w:noProof/>
                <w:sz w:val="26"/>
                <w:szCs w:val="26"/>
                <w:lang w:val="vi-VN"/>
              </w:rPr>
              <w:t>190.000.000.000</w:t>
            </w:r>
          </w:p>
        </w:tc>
      </w:tr>
      <w:tr w:rsidR="0032579A" w:rsidRPr="004F719E" w14:paraId="1D66030D" w14:textId="77777777" w:rsidTr="00AB3E97">
        <w:tc>
          <w:tcPr>
            <w:tcW w:w="5244" w:type="dxa"/>
            <w:vAlign w:val="center"/>
          </w:tcPr>
          <w:p w14:paraId="597E32B3" w14:textId="77777777" w:rsidR="0032579A" w:rsidRPr="004F719E" w:rsidRDefault="0032579A" w:rsidP="00AB3E97">
            <w:pPr>
              <w:widowControl w:val="0"/>
              <w:spacing w:line="276" w:lineRule="auto"/>
              <w:jc w:val="both"/>
              <w:rPr>
                <w:rFonts w:ascii="Times New Roman" w:eastAsia="Times New Roman" w:hAnsi="Times New Roman" w:cs="Times New Roman"/>
                <w:b/>
                <w:noProof/>
                <w:sz w:val="26"/>
                <w:szCs w:val="26"/>
                <w:lang w:val="vi-VN"/>
              </w:rPr>
            </w:pPr>
            <w:r w:rsidRPr="004F719E">
              <w:rPr>
                <w:rFonts w:ascii="Times New Roman" w:eastAsia="Times New Roman" w:hAnsi="Times New Roman" w:cs="Times New Roman"/>
                <w:noProof/>
                <w:sz w:val="26"/>
                <w:szCs w:val="26"/>
                <w:lang w:val="vi-VN"/>
              </w:rPr>
              <w:t>2. Lợi nhuận chưa phân phối</w:t>
            </w:r>
          </w:p>
        </w:tc>
        <w:tc>
          <w:tcPr>
            <w:tcW w:w="3687" w:type="dxa"/>
            <w:vAlign w:val="center"/>
          </w:tcPr>
          <w:p w14:paraId="596BF36A" w14:textId="7B7D6D04" w:rsidR="0032579A" w:rsidRPr="004F719E" w:rsidRDefault="00D13500" w:rsidP="00AB3E97">
            <w:pPr>
              <w:widowControl w:val="0"/>
              <w:spacing w:line="276" w:lineRule="auto"/>
              <w:jc w:val="right"/>
              <w:rPr>
                <w:rFonts w:ascii="Times New Roman" w:eastAsia="Times New Roman" w:hAnsi="Times New Roman" w:cs="Times New Roman"/>
                <w:bCs/>
                <w:noProof/>
                <w:sz w:val="26"/>
                <w:szCs w:val="26"/>
              </w:rPr>
            </w:pPr>
            <w:r w:rsidRPr="00D13500">
              <w:rPr>
                <w:rFonts w:ascii="Times New Roman" w:eastAsia="Times New Roman" w:hAnsi="Times New Roman" w:cs="Times New Roman"/>
                <w:bCs/>
                <w:noProof/>
                <w:sz w:val="26"/>
                <w:szCs w:val="26"/>
              </w:rPr>
              <w:t>309.614.594.567</w:t>
            </w:r>
          </w:p>
        </w:tc>
      </w:tr>
      <w:tr w:rsidR="0032579A" w:rsidRPr="004F719E" w14:paraId="7CF29399" w14:textId="77777777" w:rsidTr="00AB3E97">
        <w:tc>
          <w:tcPr>
            <w:tcW w:w="5244" w:type="dxa"/>
            <w:vAlign w:val="center"/>
          </w:tcPr>
          <w:p w14:paraId="6D8FBF85" w14:textId="77777777" w:rsidR="0032579A" w:rsidRPr="004F719E" w:rsidRDefault="0032579A" w:rsidP="00AB3E97">
            <w:pPr>
              <w:widowControl w:val="0"/>
              <w:spacing w:line="276" w:lineRule="auto"/>
              <w:jc w:val="both"/>
              <w:rPr>
                <w:rFonts w:ascii="Times New Roman" w:eastAsia="Times New Roman" w:hAnsi="Times New Roman" w:cs="Times New Roman"/>
                <w:noProof/>
                <w:sz w:val="26"/>
                <w:szCs w:val="26"/>
                <w:lang w:val="vi-VN"/>
              </w:rPr>
            </w:pPr>
            <w:r w:rsidRPr="004F719E">
              <w:rPr>
                <w:rFonts w:ascii="Times New Roman" w:eastAsia="Times New Roman" w:hAnsi="Times New Roman" w:cs="Times New Roman"/>
                <w:b/>
                <w:noProof/>
                <w:sz w:val="26"/>
                <w:szCs w:val="26"/>
                <w:lang w:val="vi-VN"/>
              </w:rPr>
              <w:t>Tổng nguồn vốn:</w:t>
            </w:r>
          </w:p>
        </w:tc>
        <w:tc>
          <w:tcPr>
            <w:tcW w:w="3687" w:type="dxa"/>
            <w:vAlign w:val="center"/>
          </w:tcPr>
          <w:p w14:paraId="3EB33B31" w14:textId="3DAF2080" w:rsidR="0032579A" w:rsidRPr="00E5561F" w:rsidRDefault="00D13500" w:rsidP="00AB3E97">
            <w:pPr>
              <w:widowControl w:val="0"/>
              <w:spacing w:line="276" w:lineRule="auto"/>
              <w:jc w:val="right"/>
              <w:rPr>
                <w:rFonts w:ascii="Times New Roman" w:eastAsia="Times New Roman" w:hAnsi="Times New Roman" w:cs="Times New Roman"/>
                <w:b/>
                <w:noProof/>
                <w:sz w:val="26"/>
                <w:szCs w:val="26"/>
                <w:lang w:val="vi-VN"/>
              </w:rPr>
            </w:pPr>
            <w:r w:rsidRPr="00D13500">
              <w:rPr>
                <w:rFonts w:ascii="Times New Roman" w:eastAsia="Times New Roman" w:hAnsi="Times New Roman" w:cs="Times New Roman"/>
                <w:b/>
                <w:noProof/>
                <w:sz w:val="26"/>
                <w:szCs w:val="26"/>
                <w:lang w:val="vi-VN"/>
              </w:rPr>
              <w:t>3.915.371.195.873</w:t>
            </w:r>
          </w:p>
        </w:tc>
      </w:tr>
    </w:tbl>
    <w:p w14:paraId="01155BC2" w14:textId="77777777" w:rsidR="0032579A" w:rsidRPr="004F719E" w:rsidRDefault="0032579A" w:rsidP="0032579A">
      <w:pPr>
        <w:widowControl w:val="0"/>
        <w:spacing w:line="276" w:lineRule="auto"/>
        <w:jc w:val="both"/>
        <w:rPr>
          <w:rFonts w:ascii="Times New Roman" w:hAnsi="Times New Roman" w:cs="Times New Roman"/>
          <w:b/>
          <w:i/>
          <w:noProof/>
          <w:sz w:val="26"/>
          <w:szCs w:val="26"/>
          <w:lang w:val="vi-VN"/>
        </w:rPr>
      </w:pPr>
      <w:r w:rsidRPr="004F719E">
        <w:rPr>
          <w:rFonts w:ascii="Times New Roman" w:hAnsi="Times New Roman" w:cs="Times New Roman"/>
          <w:b/>
          <w:i/>
          <w:noProof/>
          <w:sz w:val="26"/>
          <w:szCs w:val="26"/>
        </w:rPr>
        <w:t>3</w:t>
      </w:r>
      <w:r w:rsidRPr="004F719E">
        <w:rPr>
          <w:rFonts w:ascii="Times New Roman" w:hAnsi="Times New Roman" w:cs="Times New Roman"/>
          <w:b/>
          <w:i/>
          <w:noProof/>
          <w:sz w:val="26"/>
          <w:szCs w:val="26"/>
          <w:lang w:val="vi-VN"/>
        </w:rPr>
        <w:t>.2. Công tác quản lý tài chính:</w:t>
      </w:r>
    </w:p>
    <w:p w14:paraId="2B6DC8AA"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Về chế độ chi tiêu tài chính: Công ty đã tuân thủ chế độ chi tiêu tài chính theo quy định hiện hành.</w:t>
      </w:r>
    </w:p>
    <w:p w14:paraId="2DB7FB86"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Công tác chiếu công nợ phải thu, phải trả, các khoản tạm ứng đầy đủ.</w:t>
      </w:r>
    </w:p>
    <w:p w14:paraId="063919E3"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Việc trích lập các quỹ: được thực hiện theo Quy chế tài chính hiện hành.</w:t>
      </w:r>
    </w:p>
    <w:p w14:paraId="57A2DF42"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lastRenderedPageBreak/>
        <w:t>- Về quản lý Tài sản cố định, công cụ lao động: Công ty đã thực hiện kiểm kê TSCĐ, công cụ lao động, lập sổ, thẻ TSCĐ, CCLĐ, lưu hồ sơ và tính trích khấu hao TSCĐ, CCLĐ theo đúng quy định hiện hành.</w:t>
      </w:r>
    </w:p>
    <w:p w14:paraId="1E5BDB9B"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 Việc thực hiện nghĩa vụ với ngân sách nhà nước: Công ty đã thực hiện kê khai và nộp đầy đủ các loại </w:t>
      </w:r>
      <w:r w:rsidRPr="004F719E">
        <w:rPr>
          <w:rFonts w:ascii="Times New Roman" w:hAnsi="Times New Roman" w:cs="Times New Roman"/>
          <w:noProof/>
          <w:sz w:val="26"/>
          <w:szCs w:val="26"/>
        </w:rPr>
        <w:t>thuế, phí</w:t>
      </w:r>
      <w:r w:rsidRPr="004F719E">
        <w:rPr>
          <w:rFonts w:ascii="Times New Roman" w:hAnsi="Times New Roman" w:cs="Times New Roman"/>
          <w:noProof/>
          <w:sz w:val="26"/>
          <w:szCs w:val="26"/>
          <w:lang w:val="vi-VN"/>
        </w:rPr>
        <w:t xml:space="preserve"> có liên quan.</w:t>
      </w:r>
    </w:p>
    <w:p w14:paraId="45048567" w14:textId="77777777"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rPr>
        <w:t>4</w:t>
      </w:r>
      <w:r w:rsidRPr="004F719E">
        <w:rPr>
          <w:rFonts w:ascii="Times New Roman" w:hAnsi="Times New Roman" w:cs="Times New Roman"/>
          <w:b/>
          <w:noProof/>
          <w:sz w:val="26"/>
          <w:szCs w:val="26"/>
          <w:lang w:val="vi-VN"/>
        </w:rPr>
        <w:t>. Tình hình tổ chức, lao động, tiền lương và thực hiện các chế độ với người lao động.</w:t>
      </w:r>
    </w:p>
    <w:p w14:paraId="597E8DD1" w14:textId="77777777" w:rsidR="0032579A" w:rsidRPr="004F719E" w:rsidRDefault="0032579A" w:rsidP="0032579A">
      <w:pPr>
        <w:widowControl w:val="0"/>
        <w:spacing w:line="276" w:lineRule="auto"/>
        <w:jc w:val="both"/>
        <w:rPr>
          <w:rFonts w:ascii="Times New Roman" w:hAnsi="Times New Roman" w:cs="Times New Roman"/>
          <w:i/>
          <w:noProof/>
          <w:sz w:val="26"/>
          <w:szCs w:val="26"/>
          <w:lang w:val="vi-VN"/>
        </w:rPr>
      </w:pPr>
      <w:r w:rsidRPr="004F719E">
        <w:rPr>
          <w:rFonts w:ascii="Times New Roman" w:hAnsi="Times New Roman" w:cs="Times New Roman"/>
          <w:i/>
          <w:noProof/>
          <w:sz w:val="26"/>
          <w:szCs w:val="26"/>
        </w:rPr>
        <w:t>4</w:t>
      </w:r>
      <w:r w:rsidRPr="004F719E">
        <w:rPr>
          <w:rFonts w:ascii="Times New Roman" w:hAnsi="Times New Roman" w:cs="Times New Roman"/>
          <w:i/>
          <w:noProof/>
          <w:sz w:val="26"/>
          <w:szCs w:val="26"/>
          <w:lang w:val="vi-VN"/>
        </w:rPr>
        <w:t>.1. Về tổ chức:</w:t>
      </w:r>
    </w:p>
    <w:p w14:paraId="67137D1D"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Hiện tại, ngoài HĐQT, BKS, Ban Giám đốc, Công ty có các phòng chức năng: Phòng Hành chính nhân sự, Phòng Tài chính – Kế toán, Phòng Kinh doanh</w:t>
      </w:r>
      <w:r w:rsidRPr="004F719E">
        <w:rPr>
          <w:rFonts w:ascii="Times New Roman" w:hAnsi="Times New Roman" w:cs="Times New Roman"/>
          <w:noProof/>
          <w:sz w:val="26"/>
          <w:szCs w:val="26"/>
        </w:rPr>
        <w:t xml:space="preserve">, Phòng Marketing, Phòng Đầu tư. </w:t>
      </w:r>
    </w:p>
    <w:p w14:paraId="71B3BAD7"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xml:space="preserve">- </w:t>
      </w:r>
      <w:r w:rsidRPr="004F719E">
        <w:rPr>
          <w:rFonts w:ascii="Times New Roman" w:hAnsi="Times New Roman" w:cs="Times New Roman"/>
          <w:noProof/>
          <w:sz w:val="26"/>
          <w:szCs w:val="26"/>
        </w:rPr>
        <w:t>Công ty đã xây dựng nội quy, quy chế các phòng ban theo đúng quy định pháp luật, Quy chế nội bộ và Điều lệ hoạt động</w:t>
      </w:r>
      <w:r w:rsidRPr="004F719E">
        <w:rPr>
          <w:rFonts w:ascii="Times New Roman" w:hAnsi="Times New Roman" w:cs="Times New Roman"/>
          <w:noProof/>
          <w:sz w:val="26"/>
          <w:szCs w:val="26"/>
          <w:lang w:val="vi-VN"/>
        </w:rPr>
        <w:t>.</w:t>
      </w:r>
    </w:p>
    <w:p w14:paraId="1713CD3C" w14:textId="77777777" w:rsidR="0032579A" w:rsidRPr="004F719E" w:rsidRDefault="0032579A" w:rsidP="0032579A">
      <w:pPr>
        <w:widowControl w:val="0"/>
        <w:spacing w:line="276" w:lineRule="auto"/>
        <w:jc w:val="both"/>
        <w:rPr>
          <w:rFonts w:ascii="Times New Roman" w:hAnsi="Times New Roman" w:cs="Times New Roman"/>
          <w:i/>
          <w:noProof/>
          <w:sz w:val="26"/>
          <w:szCs w:val="26"/>
          <w:lang w:val="vi-VN"/>
        </w:rPr>
      </w:pPr>
      <w:r w:rsidRPr="004F719E">
        <w:rPr>
          <w:rFonts w:ascii="Times New Roman" w:hAnsi="Times New Roman" w:cs="Times New Roman"/>
          <w:i/>
          <w:noProof/>
          <w:sz w:val="26"/>
          <w:szCs w:val="26"/>
        </w:rPr>
        <w:t>4</w:t>
      </w:r>
      <w:r w:rsidRPr="004F719E">
        <w:rPr>
          <w:rFonts w:ascii="Times New Roman" w:hAnsi="Times New Roman" w:cs="Times New Roman"/>
          <w:i/>
          <w:noProof/>
          <w:sz w:val="26"/>
          <w:szCs w:val="26"/>
          <w:lang w:val="vi-VN"/>
        </w:rPr>
        <w:t xml:space="preserve">.2. Về lao động </w:t>
      </w:r>
      <w:r w:rsidRPr="004F719E">
        <w:rPr>
          <w:rFonts w:ascii="Times New Roman" w:hAnsi="Times New Roman" w:cs="Times New Roman"/>
          <w:i/>
          <w:noProof/>
          <w:sz w:val="26"/>
          <w:szCs w:val="26"/>
          <w:lang w:val="en-GB"/>
        </w:rPr>
        <w:t xml:space="preserve">- </w:t>
      </w:r>
      <w:r w:rsidRPr="004F719E">
        <w:rPr>
          <w:rFonts w:ascii="Times New Roman" w:hAnsi="Times New Roman" w:cs="Times New Roman"/>
          <w:i/>
          <w:noProof/>
          <w:sz w:val="26"/>
          <w:szCs w:val="26"/>
          <w:lang w:val="vi-VN"/>
        </w:rPr>
        <w:t>tiền lương:</w:t>
      </w:r>
    </w:p>
    <w:p w14:paraId="6DB5257A" w14:textId="77777777" w:rsidR="0032579A" w:rsidRPr="004F719E" w:rsidRDefault="0032579A" w:rsidP="0032579A">
      <w:pPr>
        <w:widowControl w:val="0"/>
        <w:tabs>
          <w:tab w:val="left" w:pos="567"/>
        </w:tabs>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rPr>
        <w:t xml:space="preserve">Công ty đã đảm bảo thực hiện chi trả tiền lương, thưởng cho cán bộ nhân viên theo đúng thỏa thuận trong hợp đồng, Nội quy công ty cũng như quy định pháp luật. Là một trong những yếu tố quan trọng trong chi phí đầu vào của sản phẩm, dịch vụ, Công ty đã thực hiện các biện pháp hợp lý để cân bằng giữa lợi nhuận của doanh nghiệp và quyền lợi của người lao động. Ngoài ra, Công ty cũng bảo đảm quyền lợi bảo hiểm xã hội, chế độ phúc lợi cho nhân viên, bên cạnh việc tổ chức các hoạt động đào tạo, gắn kết phù hợp, thúc đẩy tinh thần làm việc và cống hiến, tối ưu chất lượng công việc. </w:t>
      </w:r>
    </w:p>
    <w:p w14:paraId="596B9961" w14:textId="2F1C6F71" w:rsidR="0032579A" w:rsidRPr="004F719E" w:rsidRDefault="0032579A" w:rsidP="0032579A">
      <w:pPr>
        <w:widowControl w:val="0"/>
        <w:spacing w:line="276" w:lineRule="auto"/>
        <w:jc w:val="both"/>
        <w:rPr>
          <w:rFonts w:ascii="Times New Roman" w:hAnsi="Times New Roman" w:cs="Times New Roman"/>
          <w:b/>
          <w:noProof/>
          <w:sz w:val="26"/>
          <w:szCs w:val="26"/>
        </w:rPr>
      </w:pPr>
      <w:r w:rsidRPr="004F719E">
        <w:rPr>
          <w:rFonts w:ascii="Times New Roman" w:hAnsi="Times New Roman" w:cs="Times New Roman"/>
          <w:b/>
          <w:noProof/>
          <w:sz w:val="26"/>
          <w:szCs w:val="26"/>
          <w:lang w:val="vi-VN"/>
        </w:rPr>
        <w:t xml:space="preserve">B. KẾ HOẠCH </w:t>
      </w:r>
      <w:r w:rsidRPr="004F719E">
        <w:rPr>
          <w:rFonts w:ascii="Times New Roman" w:hAnsi="Times New Roman" w:cs="Times New Roman"/>
          <w:b/>
          <w:noProof/>
          <w:sz w:val="26"/>
          <w:szCs w:val="26"/>
        </w:rPr>
        <w:t xml:space="preserve">HOẠT ĐỘNG </w:t>
      </w:r>
      <w:r w:rsidRPr="004F719E">
        <w:rPr>
          <w:rFonts w:ascii="Times New Roman" w:hAnsi="Times New Roman" w:cs="Times New Roman"/>
          <w:b/>
          <w:noProof/>
          <w:sz w:val="26"/>
          <w:szCs w:val="26"/>
          <w:lang w:val="vi-VN"/>
        </w:rPr>
        <w:t>NĂM 202</w:t>
      </w:r>
      <w:r w:rsidR="00D43328">
        <w:rPr>
          <w:rFonts w:ascii="Times New Roman" w:hAnsi="Times New Roman" w:cs="Times New Roman"/>
          <w:b/>
          <w:noProof/>
          <w:sz w:val="26"/>
          <w:szCs w:val="26"/>
        </w:rPr>
        <w:t>5</w:t>
      </w:r>
    </w:p>
    <w:p w14:paraId="0FE7F2FC" w14:textId="2B645D9B" w:rsidR="0032579A" w:rsidRPr="004F719E" w:rsidRDefault="0032579A" w:rsidP="0032579A">
      <w:pPr>
        <w:widowControl w:val="0"/>
        <w:spacing w:line="276" w:lineRule="auto"/>
        <w:jc w:val="both"/>
        <w:rPr>
          <w:rFonts w:ascii="Times New Roman" w:hAnsi="Times New Roman" w:cs="Times New Roman"/>
          <w:b/>
          <w:noProof/>
          <w:sz w:val="26"/>
          <w:szCs w:val="26"/>
        </w:rPr>
      </w:pPr>
      <w:r w:rsidRPr="004F719E">
        <w:rPr>
          <w:rFonts w:ascii="Times New Roman" w:hAnsi="Times New Roman" w:cs="Times New Roman"/>
          <w:b/>
          <w:noProof/>
          <w:sz w:val="26"/>
          <w:szCs w:val="26"/>
          <w:lang w:val="vi-VN"/>
        </w:rPr>
        <w:t>I, Cơ cấu nhân sự BKS 202</w:t>
      </w:r>
      <w:r w:rsidR="00D43328">
        <w:rPr>
          <w:rFonts w:ascii="Times New Roman" w:hAnsi="Times New Roman" w:cs="Times New Roman"/>
          <w:b/>
          <w:noProof/>
          <w:sz w:val="26"/>
          <w:szCs w:val="26"/>
        </w:rPr>
        <w:t>5</w:t>
      </w:r>
    </w:p>
    <w:p w14:paraId="506171BB" w14:textId="5FC9CA68" w:rsidR="0032579A" w:rsidRPr="004F719E" w:rsidRDefault="0032579A" w:rsidP="0032579A">
      <w:pPr>
        <w:widowControl w:val="0"/>
        <w:tabs>
          <w:tab w:val="left" w:pos="567"/>
        </w:tabs>
        <w:spacing w:line="276" w:lineRule="auto"/>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ab/>
        <w:t>Năm 202</w:t>
      </w:r>
      <w:r w:rsidR="00D43328">
        <w:rPr>
          <w:rFonts w:ascii="Times New Roman" w:hAnsi="Times New Roman" w:cs="Times New Roman"/>
          <w:noProof/>
          <w:sz w:val="26"/>
          <w:szCs w:val="26"/>
        </w:rPr>
        <w:t>5</w:t>
      </w:r>
      <w:r w:rsidRPr="004F719E">
        <w:rPr>
          <w:rFonts w:ascii="Times New Roman" w:hAnsi="Times New Roman" w:cs="Times New Roman"/>
          <w:noProof/>
          <w:sz w:val="26"/>
          <w:szCs w:val="26"/>
          <w:lang w:val="vi-VN"/>
        </w:rPr>
        <w:t xml:space="preserve">, </w:t>
      </w:r>
      <w:r w:rsidRPr="004F719E">
        <w:rPr>
          <w:rFonts w:ascii="Times New Roman" w:hAnsi="Times New Roman" w:cs="Times New Roman"/>
          <w:noProof/>
          <w:sz w:val="26"/>
          <w:szCs w:val="26"/>
        </w:rPr>
        <w:t>Công ty dự kiến không có sự thay đổi về nhân sự BKS.</w:t>
      </w:r>
    </w:p>
    <w:p w14:paraId="4554F803" w14:textId="14114097" w:rsidR="0032579A" w:rsidRPr="004F719E" w:rsidRDefault="0032579A" w:rsidP="0032579A">
      <w:pPr>
        <w:widowControl w:val="0"/>
        <w:spacing w:line="276" w:lineRule="auto"/>
        <w:jc w:val="both"/>
        <w:rPr>
          <w:rFonts w:ascii="Times New Roman" w:hAnsi="Times New Roman" w:cs="Times New Roman"/>
          <w:b/>
          <w:noProof/>
          <w:sz w:val="26"/>
          <w:szCs w:val="26"/>
        </w:rPr>
      </w:pPr>
      <w:r w:rsidRPr="004F719E">
        <w:rPr>
          <w:rFonts w:ascii="Times New Roman" w:hAnsi="Times New Roman" w:cs="Times New Roman"/>
          <w:b/>
          <w:noProof/>
          <w:sz w:val="26"/>
          <w:szCs w:val="26"/>
          <w:lang w:val="vi-VN"/>
        </w:rPr>
        <w:t>II, Kế hoạch làm việc của BKS năm 202</w:t>
      </w:r>
      <w:r w:rsidR="00D43328">
        <w:rPr>
          <w:rFonts w:ascii="Times New Roman" w:hAnsi="Times New Roman" w:cs="Times New Roman"/>
          <w:b/>
          <w:noProof/>
          <w:sz w:val="26"/>
          <w:szCs w:val="26"/>
        </w:rPr>
        <w:t>5</w:t>
      </w:r>
    </w:p>
    <w:p w14:paraId="67BB6633" w14:textId="45E1B222"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Để hoàn thành nhiệm vụ kiểm soát theo Luật Doanh nghiệp và Điều lệ Công ty, Ban Kiểm soát trình đại hội kế hoạch làm việc năm 202</w:t>
      </w:r>
      <w:r w:rsidR="00D43328">
        <w:rPr>
          <w:rFonts w:ascii="Times New Roman" w:hAnsi="Times New Roman" w:cs="Times New Roman"/>
          <w:noProof/>
          <w:sz w:val="26"/>
          <w:szCs w:val="26"/>
        </w:rPr>
        <w:t>5</w:t>
      </w:r>
      <w:r w:rsidRPr="004F719E">
        <w:rPr>
          <w:rFonts w:ascii="Times New Roman" w:hAnsi="Times New Roman" w:cs="Times New Roman"/>
          <w:noProof/>
          <w:sz w:val="26"/>
          <w:szCs w:val="26"/>
          <w:lang w:val="vi-VN"/>
        </w:rPr>
        <w:t xml:space="preserve"> như sau:</w:t>
      </w:r>
    </w:p>
    <w:p w14:paraId="1B4CADF0"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xml:space="preserve">- </w:t>
      </w:r>
      <w:r w:rsidRPr="004F719E">
        <w:rPr>
          <w:rFonts w:ascii="Times New Roman" w:hAnsi="Times New Roman" w:cs="Times New Roman"/>
          <w:noProof/>
          <w:sz w:val="26"/>
          <w:szCs w:val="26"/>
        </w:rPr>
        <w:t>Đảm bảo tổ chức các buổi họp định kỳ hàng quý, phân công công việc và đánh giá hiệu quả thực hiện nhiệm vụ, nhằm kịp thời đưa ra các đóng góp, điều chỉnh hoạt động giám sát;</w:t>
      </w:r>
    </w:p>
    <w:p w14:paraId="67B989E1"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 Giám sát việc thực hiện quyền, nghĩa vụ của các cấp quản lý của HĐQT, Ban Tổng giám đốc và các chức vụ quản lý khác; kiểm tra tính hợp lý, trung thực trong quản lý và điều hành Công ty thông qua việc tham gia vào các cuộc họp của HĐQT, Ban Tổng giám đốc.</w:t>
      </w:r>
      <w:r w:rsidRPr="004F719E">
        <w:rPr>
          <w:rFonts w:ascii="Times New Roman" w:hAnsi="Times New Roman" w:cs="Times New Roman"/>
          <w:noProof/>
          <w:sz w:val="26"/>
          <w:szCs w:val="26"/>
          <w:lang w:val="vi-VN"/>
        </w:rPr>
        <w:t xml:space="preserve"> </w:t>
      </w:r>
      <w:r w:rsidRPr="004F719E">
        <w:rPr>
          <w:rFonts w:ascii="Times New Roman" w:hAnsi="Times New Roman" w:cs="Times New Roman"/>
          <w:noProof/>
          <w:sz w:val="26"/>
          <w:szCs w:val="26"/>
        </w:rPr>
        <w:t>Phối hợp chặt chẽ với HĐQT, Ban Tổng giám đốc để điều hành Công ty hiệu quả, tuân thủ đúng quy định pháp luật;</w:t>
      </w:r>
    </w:p>
    <w:p w14:paraId="53EB77B2"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Kiể</w:t>
      </w:r>
      <w:r>
        <w:rPr>
          <w:rFonts w:ascii="Times New Roman" w:hAnsi="Times New Roman" w:cs="Times New Roman"/>
          <w:noProof/>
          <w:sz w:val="26"/>
          <w:szCs w:val="26"/>
          <w:lang w:val="vi-VN"/>
        </w:rPr>
        <w:t>m tra các báo cáo tài chính hàng</w:t>
      </w:r>
      <w:r w:rsidRPr="004F719E">
        <w:rPr>
          <w:rFonts w:ascii="Times New Roman" w:hAnsi="Times New Roman" w:cs="Times New Roman"/>
          <w:noProof/>
          <w:sz w:val="26"/>
          <w:szCs w:val="26"/>
          <w:lang w:val="vi-VN"/>
        </w:rPr>
        <w:t xml:space="preserve"> năm, 6 tháng và hàng quý trước khi đệ trình Hội đồng quản trị xem xét và phê duyệt;</w:t>
      </w:r>
    </w:p>
    <w:p w14:paraId="0B5BC447"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 Tiếp tục bồi dưỡng, đào tạo, nâng cao kĩ năng nghiệp vụ cho các thành viên trong Ban kiểm soát, chủ động nắm bắt, cập nhật chế độ chính sách mới;</w:t>
      </w:r>
    </w:p>
    <w:p w14:paraId="5A859EC0" w14:textId="77777777" w:rsidR="0032579A"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Thực hiện các nhiệm vụ khác theo yêu cầu của Đại hội đồng cổ đông.</w:t>
      </w:r>
    </w:p>
    <w:p w14:paraId="24517358" w14:textId="77777777" w:rsidR="00D72033" w:rsidRPr="00D72033" w:rsidRDefault="00D72033" w:rsidP="0032579A">
      <w:pPr>
        <w:widowControl w:val="0"/>
        <w:spacing w:line="276" w:lineRule="auto"/>
        <w:ind w:firstLine="567"/>
        <w:jc w:val="both"/>
        <w:rPr>
          <w:rFonts w:ascii="Times New Roman" w:hAnsi="Times New Roman" w:cs="Times New Roman"/>
          <w:noProof/>
          <w:sz w:val="26"/>
          <w:szCs w:val="26"/>
        </w:rPr>
      </w:pPr>
    </w:p>
    <w:p w14:paraId="5328061D" w14:textId="77777777" w:rsidR="0032579A" w:rsidRPr="004F719E" w:rsidRDefault="0032579A" w:rsidP="0032579A">
      <w:pPr>
        <w:widowControl w:val="0"/>
        <w:spacing w:line="276" w:lineRule="auto"/>
        <w:jc w:val="both"/>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lastRenderedPageBreak/>
        <w:t xml:space="preserve">C. KIẾN NGHỊ CỦA BAN KIỂM SOÁT </w:t>
      </w:r>
      <w:r w:rsidRPr="004F719E">
        <w:rPr>
          <w:rFonts w:ascii="Times New Roman" w:hAnsi="Times New Roman" w:cs="Times New Roman"/>
          <w:b/>
          <w:noProof/>
          <w:sz w:val="26"/>
          <w:szCs w:val="26"/>
        </w:rPr>
        <w:t>TẠI</w:t>
      </w:r>
      <w:r w:rsidRPr="004F719E">
        <w:rPr>
          <w:rFonts w:ascii="Times New Roman" w:hAnsi="Times New Roman" w:cs="Times New Roman"/>
          <w:b/>
          <w:noProof/>
          <w:sz w:val="26"/>
          <w:szCs w:val="26"/>
          <w:lang w:val="vi-VN"/>
        </w:rPr>
        <w:t xml:space="preserve"> ĐẠI HỘI ĐỒNG CỔ ĐÔNG.</w:t>
      </w:r>
    </w:p>
    <w:p w14:paraId="417F629F" w14:textId="1F670C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Phê duyệt kế hoạch hoạt động năm 202</w:t>
      </w:r>
      <w:r w:rsidR="00D43328">
        <w:rPr>
          <w:rFonts w:ascii="Times New Roman" w:hAnsi="Times New Roman" w:cs="Times New Roman"/>
          <w:noProof/>
          <w:sz w:val="26"/>
          <w:szCs w:val="26"/>
        </w:rPr>
        <w:t>5</w:t>
      </w:r>
      <w:r w:rsidRPr="004F719E">
        <w:rPr>
          <w:rFonts w:ascii="Times New Roman" w:hAnsi="Times New Roman" w:cs="Times New Roman"/>
          <w:noProof/>
          <w:sz w:val="26"/>
          <w:szCs w:val="26"/>
          <w:lang w:val="vi-VN"/>
        </w:rPr>
        <w:t xml:space="preserve"> của Ban Kiểm soát</w:t>
      </w:r>
      <w:r w:rsidRPr="004F719E">
        <w:rPr>
          <w:rFonts w:ascii="Times New Roman" w:hAnsi="Times New Roman" w:cs="Times New Roman"/>
          <w:noProof/>
          <w:sz w:val="26"/>
          <w:szCs w:val="26"/>
        </w:rPr>
        <w:t>;</w:t>
      </w:r>
    </w:p>
    <w:p w14:paraId="4EF750AB" w14:textId="67CA8DF8"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 xml:space="preserve">- Xây dựng </w:t>
      </w:r>
      <w:r w:rsidRPr="004F719E">
        <w:rPr>
          <w:rFonts w:ascii="Times New Roman" w:hAnsi="Times New Roman" w:cs="Times New Roman"/>
          <w:noProof/>
          <w:sz w:val="26"/>
          <w:szCs w:val="26"/>
        </w:rPr>
        <w:t>kế hoạch hoạt động sản xuất kinh doanh và các chỉ tiêu cụ thể</w:t>
      </w:r>
      <w:r w:rsidR="00C304C1">
        <w:rPr>
          <w:rFonts w:ascii="Times New Roman" w:hAnsi="Times New Roman" w:cs="Times New Roman"/>
          <w:noProof/>
          <w:sz w:val="26"/>
          <w:szCs w:val="26"/>
        </w:rPr>
        <w:t xml:space="preserve"> trong năm 202</w:t>
      </w:r>
      <w:r w:rsidR="00D43328">
        <w:rPr>
          <w:rFonts w:ascii="Times New Roman" w:hAnsi="Times New Roman" w:cs="Times New Roman"/>
          <w:noProof/>
          <w:sz w:val="26"/>
          <w:szCs w:val="26"/>
        </w:rPr>
        <w:t>5</w:t>
      </w:r>
      <w:r w:rsidRPr="004F719E">
        <w:rPr>
          <w:rFonts w:ascii="Times New Roman" w:hAnsi="Times New Roman" w:cs="Times New Roman"/>
          <w:noProof/>
          <w:sz w:val="26"/>
          <w:szCs w:val="26"/>
        </w:rPr>
        <w:t>, rà soát và đánh giá thị trường của từng nhóm ngành đang triển khai kinh doanh để đưa ra phương hướng và giải pháp thích hợp;</w:t>
      </w:r>
    </w:p>
    <w:p w14:paraId="00DE80F9"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 Liên tục dự báo, hoạch định các chính sách dự báo rủi ro cũng như chất lượng nguồn nhân lực trong các hoạt động sản xuất kinh doanh;</w:t>
      </w:r>
    </w:p>
    <w:p w14:paraId="7306838E"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rPr>
        <w:t>- Hoàn thiện</w:t>
      </w:r>
      <w:r w:rsidRPr="004F719E">
        <w:rPr>
          <w:rFonts w:ascii="Times New Roman" w:hAnsi="Times New Roman" w:cs="Times New Roman"/>
          <w:noProof/>
          <w:sz w:val="26"/>
          <w:szCs w:val="26"/>
          <w:lang w:val="vi-VN"/>
        </w:rPr>
        <w:t xml:space="preserve"> các quy trình quản lý nội bộ</w:t>
      </w:r>
      <w:r w:rsidRPr="004F719E">
        <w:rPr>
          <w:rFonts w:ascii="Times New Roman" w:hAnsi="Times New Roman" w:cs="Times New Roman"/>
          <w:noProof/>
          <w:sz w:val="26"/>
          <w:szCs w:val="26"/>
        </w:rPr>
        <w:t>, áp dụng công nghệ thông tin vào quản lý để bắt kịp với xu hướng toàn cầu;</w:t>
      </w:r>
    </w:p>
    <w:p w14:paraId="5BF1DA24" w14:textId="77777777" w:rsidR="0032579A" w:rsidRPr="004F719E" w:rsidRDefault="0032579A" w:rsidP="0032579A">
      <w:pPr>
        <w:widowControl w:val="0"/>
        <w:spacing w:line="276" w:lineRule="auto"/>
        <w:ind w:firstLine="567"/>
        <w:jc w:val="both"/>
        <w:rPr>
          <w:rFonts w:ascii="Times New Roman" w:hAnsi="Times New Roman" w:cs="Times New Roman"/>
          <w:noProof/>
          <w:sz w:val="26"/>
          <w:szCs w:val="26"/>
          <w:lang w:val="vi-VN"/>
        </w:rPr>
      </w:pPr>
      <w:r w:rsidRPr="004F719E">
        <w:rPr>
          <w:rFonts w:ascii="Times New Roman" w:hAnsi="Times New Roman" w:cs="Times New Roman"/>
          <w:noProof/>
          <w:sz w:val="26"/>
          <w:szCs w:val="26"/>
          <w:lang w:val="vi-VN"/>
        </w:rPr>
        <w:t>- Công ty cần chú trọng trong công tác tuyển dụng và đào tạo nhân sự cho các vị trí nhằm đáp ứng được các yêu cầu công việc và nâng cao hơn nữa hiệu quả hoạt động trong thời gian sắp tới.</w:t>
      </w:r>
    </w:p>
    <w:p w14:paraId="684A90AF" w14:textId="284ABC52" w:rsidR="0032579A" w:rsidRPr="004F719E" w:rsidRDefault="0032579A" w:rsidP="0032579A">
      <w:pPr>
        <w:widowControl w:val="0"/>
        <w:spacing w:line="276" w:lineRule="auto"/>
        <w:ind w:firstLine="567"/>
        <w:jc w:val="both"/>
        <w:rPr>
          <w:rFonts w:ascii="Times New Roman" w:hAnsi="Times New Roman" w:cs="Times New Roman"/>
          <w:noProof/>
          <w:sz w:val="26"/>
          <w:szCs w:val="26"/>
        </w:rPr>
      </w:pPr>
      <w:r w:rsidRPr="004F719E">
        <w:rPr>
          <w:rFonts w:ascii="Times New Roman" w:hAnsi="Times New Roman" w:cs="Times New Roman"/>
          <w:noProof/>
          <w:sz w:val="26"/>
          <w:szCs w:val="26"/>
          <w:lang w:val="vi-VN"/>
        </w:rPr>
        <w:t>Kính báo cáo Đại hội đồng cổ đông thường niên năm 202</w:t>
      </w:r>
      <w:r w:rsidR="00D43328">
        <w:rPr>
          <w:rFonts w:ascii="Times New Roman" w:hAnsi="Times New Roman" w:cs="Times New Roman"/>
          <w:noProof/>
          <w:sz w:val="26"/>
          <w:szCs w:val="26"/>
        </w:rPr>
        <w:t>5</w:t>
      </w:r>
      <w:r w:rsidRPr="004F719E">
        <w:rPr>
          <w:rFonts w:ascii="Times New Roman" w:hAnsi="Times New Roman" w:cs="Times New Roman"/>
          <w:noProof/>
          <w:sz w:val="26"/>
          <w:szCs w:val="26"/>
          <w:lang w:val="vi-VN"/>
        </w:rPr>
        <w:t xml:space="preserve"> thông qua.</w:t>
      </w:r>
      <w:r w:rsidRPr="004F719E">
        <w:rPr>
          <w:rFonts w:ascii="Times New Roman" w:hAnsi="Times New Roman" w:cs="Times New Roman"/>
          <w:noProof/>
          <w:sz w:val="26"/>
          <w:szCs w:val="26"/>
        </w:rPr>
        <w:t>/.</w:t>
      </w:r>
    </w:p>
    <w:p w14:paraId="0F9D8236" w14:textId="77777777" w:rsidR="0032579A" w:rsidRPr="004F719E" w:rsidRDefault="0032579A" w:rsidP="0032579A">
      <w:pPr>
        <w:widowControl w:val="0"/>
        <w:spacing w:line="276" w:lineRule="auto"/>
        <w:ind w:firstLine="567"/>
        <w:jc w:val="both"/>
        <w:rPr>
          <w:rFonts w:ascii="Times New Roman" w:hAnsi="Times New Roman" w:cs="Times New Roman"/>
          <w:b/>
          <w:noProof/>
          <w:sz w:val="26"/>
          <w:szCs w:val="2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665"/>
      </w:tblGrid>
      <w:tr w:rsidR="0032579A" w:rsidRPr="004F719E" w14:paraId="41EE16D4" w14:textId="77777777" w:rsidTr="00AB3E97">
        <w:trPr>
          <w:jc w:val="center"/>
        </w:trPr>
        <w:tc>
          <w:tcPr>
            <w:tcW w:w="4788" w:type="dxa"/>
            <w:vAlign w:val="center"/>
          </w:tcPr>
          <w:p w14:paraId="28991607" w14:textId="77777777" w:rsidR="0032579A" w:rsidRPr="004F719E" w:rsidRDefault="0032579A" w:rsidP="00AB3E97">
            <w:pPr>
              <w:widowControl w:val="0"/>
              <w:spacing w:line="276" w:lineRule="auto"/>
              <w:jc w:val="center"/>
              <w:rPr>
                <w:rFonts w:ascii="Times New Roman" w:hAnsi="Times New Roman" w:cs="Times New Roman"/>
                <w:noProof/>
                <w:sz w:val="26"/>
                <w:szCs w:val="26"/>
                <w:lang w:val="vi-VN"/>
              </w:rPr>
            </w:pPr>
          </w:p>
        </w:tc>
        <w:tc>
          <w:tcPr>
            <w:tcW w:w="4788" w:type="dxa"/>
            <w:vAlign w:val="center"/>
          </w:tcPr>
          <w:p w14:paraId="13EEDE2A" w14:textId="77777777" w:rsidR="0032579A" w:rsidRPr="004F719E" w:rsidRDefault="0032579A" w:rsidP="00AB3E97">
            <w:pPr>
              <w:widowControl w:val="0"/>
              <w:spacing w:line="276" w:lineRule="auto"/>
              <w:jc w:val="center"/>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TM.BAN KIỂM SOÁT</w:t>
            </w:r>
          </w:p>
          <w:p w14:paraId="4DCDC002" w14:textId="77777777" w:rsidR="0032579A" w:rsidRPr="004F719E" w:rsidRDefault="0032579A" w:rsidP="00AB3E97">
            <w:pPr>
              <w:widowControl w:val="0"/>
              <w:spacing w:line="276" w:lineRule="auto"/>
              <w:jc w:val="center"/>
              <w:rPr>
                <w:rFonts w:ascii="Times New Roman" w:hAnsi="Times New Roman" w:cs="Times New Roman"/>
                <w:b/>
                <w:noProof/>
                <w:sz w:val="26"/>
                <w:szCs w:val="26"/>
                <w:lang w:val="vi-VN"/>
              </w:rPr>
            </w:pPr>
            <w:r w:rsidRPr="004F719E">
              <w:rPr>
                <w:rFonts w:ascii="Times New Roman" w:hAnsi="Times New Roman" w:cs="Times New Roman"/>
                <w:b/>
                <w:noProof/>
                <w:sz w:val="26"/>
                <w:szCs w:val="26"/>
                <w:lang w:val="vi-VN"/>
              </w:rPr>
              <w:t>TRƯỞNG BAN</w:t>
            </w:r>
          </w:p>
          <w:p w14:paraId="694BE2E4" w14:textId="77777777" w:rsidR="0032579A" w:rsidRPr="004F719E" w:rsidRDefault="0032579A" w:rsidP="00AB3E97">
            <w:pPr>
              <w:widowControl w:val="0"/>
              <w:spacing w:line="276" w:lineRule="auto"/>
              <w:jc w:val="center"/>
              <w:rPr>
                <w:rFonts w:ascii="Times New Roman" w:hAnsi="Times New Roman" w:cs="Times New Roman"/>
                <w:b/>
                <w:noProof/>
                <w:sz w:val="26"/>
                <w:szCs w:val="26"/>
                <w:lang w:val="vi-VN"/>
              </w:rPr>
            </w:pPr>
          </w:p>
          <w:p w14:paraId="1F4C40B0" w14:textId="77777777" w:rsidR="0032579A" w:rsidRPr="004F719E" w:rsidRDefault="0032579A" w:rsidP="00AB3E97">
            <w:pPr>
              <w:widowControl w:val="0"/>
              <w:spacing w:line="276" w:lineRule="auto"/>
              <w:jc w:val="center"/>
              <w:rPr>
                <w:rFonts w:ascii="Times New Roman" w:hAnsi="Times New Roman" w:cs="Times New Roman"/>
                <w:b/>
                <w:noProof/>
                <w:sz w:val="26"/>
                <w:szCs w:val="26"/>
                <w:lang w:val="vi-VN"/>
              </w:rPr>
            </w:pPr>
          </w:p>
          <w:p w14:paraId="4B5A5D14" w14:textId="77777777" w:rsidR="0032579A" w:rsidRPr="004F719E" w:rsidRDefault="0032579A" w:rsidP="00AB3E97">
            <w:pPr>
              <w:widowControl w:val="0"/>
              <w:spacing w:line="276" w:lineRule="auto"/>
              <w:rPr>
                <w:rFonts w:ascii="Times New Roman" w:hAnsi="Times New Roman" w:cs="Times New Roman"/>
                <w:b/>
                <w:noProof/>
                <w:sz w:val="26"/>
                <w:szCs w:val="26"/>
              </w:rPr>
            </w:pPr>
          </w:p>
          <w:p w14:paraId="64B1AA7F" w14:textId="77777777" w:rsidR="0032579A" w:rsidRPr="004F719E" w:rsidRDefault="0032579A" w:rsidP="00AB3E97">
            <w:pPr>
              <w:widowControl w:val="0"/>
              <w:spacing w:line="276" w:lineRule="auto"/>
              <w:rPr>
                <w:rFonts w:ascii="Times New Roman" w:hAnsi="Times New Roman" w:cs="Times New Roman"/>
                <w:b/>
                <w:noProof/>
                <w:sz w:val="26"/>
                <w:szCs w:val="26"/>
              </w:rPr>
            </w:pPr>
          </w:p>
          <w:p w14:paraId="0EE6A900" w14:textId="77777777" w:rsidR="0032579A" w:rsidRPr="004F719E" w:rsidRDefault="0032579A" w:rsidP="00AB3E97">
            <w:pPr>
              <w:widowControl w:val="0"/>
              <w:spacing w:line="276" w:lineRule="auto"/>
              <w:jc w:val="center"/>
              <w:rPr>
                <w:rFonts w:ascii="Times New Roman" w:hAnsi="Times New Roman" w:cs="Times New Roman"/>
                <w:b/>
                <w:noProof/>
                <w:sz w:val="26"/>
                <w:szCs w:val="26"/>
              </w:rPr>
            </w:pPr>
            <w:r w:rsidRPr="004F719E">
              <w:rPr>
                <w:rFonts w:ascii="Times New Roman" w:hAnsi="Times New Roman" w:cs="Times New Roman"/>
                <w:b/>
                <w:noProof/>
                <w:sz w:val="26"/>
                <w:szCs w:val="26"/>
              </w:rPr>
              <w:t>Lê Thanh Tuấn</w:t>
            </w:r>
          </w:p>
        </w:tc>
      </w:tr>
    </w:tbl>
    <w:p w14:paraId="65EE94D6" w14:textId="77777777" w:rsidR="0032579A" w:rsidRPr="004F719E" w:rsidRDefault="0032579A" w:rsidP="0032579A">
      <w:pPr>
        <w:spacing w:line="312" w:lineRule="auto"/>
        <w:rPr>
          <w:sz w:val="26"/>
          <w:szCs w:val="26"/>
          <w:lang w:val="vi-VN"/>
        </w:rPr>
      </w:pPr>
    </w:p>
    <w:p w14:paraId="0CD0BD12" w14:textId="77777777" w:rsidR="00792E8C" w:rsidRDefault="00792E8C"/>
    <w:sectPr w:rsidR="00792E8C" w:rsidSect="00D72033">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88B0D" w14:textId="77777777" w:rsidR="003505D4" w:rsidRDefault="003505D4" w:rsidP="0032579A">
      <w:r>
        <w:separator/>
      </w:r>
    </w:p>
  </w:endnote>
  <w:endnote w:type="continuationSeparator" w:id="0">
    <w:p w14:paraId="045FA3E6" w14:textId="77777777" w:rsidR="003505D4" w:rsidRDefault="003505D4" w:rsidP="0032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AE36B" w14:textId="210F1D3C" w:rsidR="002B7739" w:rsidRPr="002B7739" w:rsidRDefault="001560A7">
    <w:pPr>
      <w:pStyle w:val="Footer"/>
      <w:pBdr>
        <w:top w:val="thinThickSmallGap" w:sz="24" w:space="1" w:color="823B0B" w:themeColor="accent2" w:themeShade="7F"/>
      </w:pBdr>
      <w:rPr>
        <w:rFonts w:ascii="Times New Roman" w:eastAsiaTheme="majorEastAsia" w:hAnsi="Times New Roman" w:cs="Times New Roman"/>
        <w:i/>
      </w:rPr>
    </w:pPr>
    <w:r w:rsidRPr="002B7739">
      <w:rPr>
        <w:rFonts w:ascii="Times New Roman" w:eastAsiaTheme="majorEastAsia" w:hAnsi="Times New Roman" w:cs="Times New Roman"/>
        <w:i/>
      </w:rPr>
      <w:t>Báo cáo của BKS tại Đại hội đồng cổ đông thường niên năm 20</w:t>
    </w:r>
    <w:r>
      <w:rPr>
        <w:rFonts w:ascii="Times New Roman" w:eastAsiaTheme="majorEastAsia" w:hAnsi="Times New Roman" w:cs="Times New Roman"/>
        <w:i/>
      </w:rPr>
      <w:t>2</w:t>
    </w:r>
    <w:r w:rsidR="005F0579">
      <w:rPr>
        <w:rFonts w:ascii="Times New Roman" w:eastAsiaTheme="majorEastAsia" w:hAnsi="Times New Roman" w:cs="Times New Roman"/>
        <w:i/>
      </w:rPr>
      <w:t>5</w:t>
    </w:r>
    <w:r>
      <w:rPr>
        <w:rFonts w:ascii="Times New Roman" w:eastAsiaTheme="majorEastAsia" w:hAnsi="Times New Roman" w:cs="Times New Roman"/>
        <w:i/>
      </w:rPr>
      <w:t xml:space="preserve"> </w:t>
    </w:r>
    <w:r w:rsidRPr="002B7739">
      <w:rPr>
        <w:rFonts w:ascii="Times New Roman" w:eastAsiaTheme="majorEastAsia" w:hAnsi="Times New Roman" w:cs="Times New Roman"/>
        <w:i/>
      </w:rPr>
      <w:t>(</w:t>
    </w:r>
    <w:r>
      <w:rPr>
        <w:rFonts w:ascii="Times New Roman" w:eastAsiaTheme="majorEastAsia" w:hAnsi="Times New Roman" w:cs="Times New Roman"/>
        <w:i/>
      </w:rPr>
      <w:t>B.C.H</w:t>
    </w:r>
    <w:r w:rsidRPr="002B7739">
      <w:rPr>
        <w:rFonts w:ascii="Times New Roman" w:eastAsiaTheme="majorEastAsia" w:hAnsi="Times New Roman" w:cs="Times New Roman"/>
        <w:i/>
      </w:rPr>
      <w:t>)</w:t>
    </w:r>
    <w:r w:rsidRPr="002B7739">
      <w:rPr>
        <w:rFonts w:ascii="Times New Roman" w:eastAsiaTheme="majorEastAsia" w:hAnsi="Times New Roman" w:cs="Times New Roman"/>
        <w:i/>
      </w:rPr>
      <w:ptab w:relativeTo="margin" w:alignment="right" w:leader="none"/>
    </w:r>
    <w:r w:rsidRPr="002B7739">
      <w:rPr>
        <w:rFonts w:ascii="Times New Roman" w:eastAsiaTheme="majorEastAsia" w:hAnsi="Times New Roman" w:cs="Times New Roman"/>
        <w:i/>
      </w:rPr>
      <w:t xml:space="preserve"> </w:t>
    </w:r>
    <w:r w:rsidRPr="002B7739">
      <w:rPr>
        <w:rFonts w:ascii="Times New Roman" w:eastAsiaTheme="minorEastAsia" w:hAnsi="Times New Roman" w:cs="Times New Roman"/>
        <w:i/>
      </w:rPr>
      <w:fldChar w:fldCharType="begin"/>
    </w:r>
    <w:r w:rsidRPr="002B7739">
      <w:rPr>
        <w:rFonts w:ascii="Times New Roman" w:hAnsi="Times New Roman" w:cs="Times New Roman"/>
        <w:i/>
      </w:rPr>
      <w:instrText xml:space="preserve"> PAGE   \* MERGEFORMAT </w:instrText>
    </w:r>
    <w:r w:rsidRPr="002B7739">
      <w:rPr>
        <w:rFonts w:ascii="Times New Roman" w:eastAsiaTheme="minorEastAsia" w:hAnsi="Times New Roman" w:cs="Times New Roman"/>
        <w:i/>
      </w:rPr>
      <w:fldChar w:fldCharType="separate"/>
    </w:r>
    <w:r w:rsidR="0092076C" w:rsidRPr="0092076C">
      <w:rPr>
        <w:rFonts w:ascii="Times New Roman" w:eastAsiaTheme="majorEastAsia" w:hAnsi="Times New Roman" w:cs="Times New Roman"/>
        <w:i/>
        <w:noProof/>
      </w:rPr>
      <w:t>1</w:t>
    </w:r>
    <w:r w:rsidRPr="002B7739">
      <w:rPr>
        <w:rFonts w:ascii="Times New Roman" w:eastAsiaTheme="majorEastAsia" w:hAnsi="Times New Roman" w:cs="Times New Roman"/>
        <w:i/>
        <w:noProof/>
      </w:rPr>
      <w:fldChar w:fldCharType="end"/>
    </w:r>
  </w:p>
  <w:p w14:paraId="4A03846B" w14:textId="77777777" w:rsidR="00375C8D" w:rsidRDefault="003505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AADA9" w14:textId="77777777" w:rsidR="003505D4" w:rsidRDefault="003505D4" w:rsidP="0032579A">
      <w:r>
        <w:separator/>
      </w:r>
    </w:p>
  </w:footnote>
  <w:footnote w:type="continuationSeparator" w:id="0">
    <w:p w14:paraId="03BC347A" w14:textId="77777777" w:rsidR="003505D4" w:rsidRDefault="003505D4" w:rsidP="00325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97665"/>
    <w:multiLevelType w:val="hybridMultilevel"/>
    <w:tmpl w:val="4080CC30"/>
    <w:lvl w:ilvl="0" w:tplc="609A913C">
      <w:numFmt w:val="bullet"/>
      <w:lvlText w:val="-"/>
      <w:lvlJc w:val="left"/>
      <w:pPr>
        <w:ind w:left="927" w:hanging="360"/>
      </w:pPr>
      <w:rPr>
        <w:rFonts w:ascii="Times New Roman" w:eastAsia="Courier New"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799232B0"/>
    <w:multiLevelType w:val="hybridMultilevel"/>
    <w:tmpl w:val="7F882924"/>
    <w:lvl w:ilvl="0" w:tplc="CBEEDDE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9A"/>
    <w:rsid w:val="0003333E"/>
    <w:rsid w:val="001560A7"/>
    <w:rsid w:val="00313566"/>
    <w:rsid w:val="0032579A"/>
    <w:rsid w:val="00331C2B"/>
    <w:rsid w:val="003505D4"/>
    <w:rsid w:val="00493066"/>
    <w:rsid w:val="004E446C"/>
    <w:rsid w:val="005E036D"/>
    <w:rsid w:val="005F0579"/>
    <w:rsid w:val="006C5686"/>
    <w:rsid w:val="0071190F"/>
    <w:rsid w:val="00756BF6"/>
    <w:rsid w:val="00792E8C"/>
    <w:rsid w:val="008548B9"/>
    <w:rsid w:val="008C77B3"/>
    <w:rsid w:val="0092076C"/>
    <w:rsid w:val="00B469A0"/>
    <w:rsid w:val="00C11AFA"/>
    <w:rsid w:val="00C304C1"/>
    <w:rsid w:val="00D13500"/>
    <w:rsid w:val="00D43328"/>
    <w:rsid w:val="00D72033"/>
    <w:rsid w:val="00D81DCE"/>
    <w:rsid w:val="00E010D2"/>
    <w:rsid w:val="00E5561F"/>
    <w:rsid w:val="00F2085B"/>
    <w:rsid w:val="00FA04B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9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9A"/>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2579A"/>
    <w:pPr>
      <w:tabs>
        <w:tab w:val="center" w:pos="4680"/>
        <w:tab w:val="right" w:pos="9360"/>
      </w:tabs>
    </w:pPr>
  </w:style>
  <w:style w:type="character" w:customStyle="1" w:styleId="FooterChar">
    <w:name w:val="Footer Char"/>
    <w:basedOn w:val="DefaultParagraphFont"/>
    <w:link w:val="Footer"/>
    <w:uiPriority w:val="99"/>
    <w:rsid w:val="0032579A"/>
    <w:rPr>
      <w:rFonts w:ascii="Calibri" w:eastAsia="Calibri" w:hAnsi="Calibri" w:cs="Arial"/>
      <w:sz w:val="20"/>
      <w:szCs w:val="20"/>
    </w:rPr>
  </w:style>
  <w:style w:type="paragraph" w:styleId="ListParagraph">
    <w:name w:val="List Paragraph"/>
    <w:basedOn w:val="Normal"/>
    <w:uiPriority w:val="34"/>
    <w:qFormat/>
    <w:rsid w:val="0032579A"/>
    <w:pPr>
      <w:ind w:left="720"/>
      <w:contextualSpacing/>
    </w:pPr>
  </w:style>
  <w:style w:type="paragraph" w:styleId="Header">
    <w:name w:val="header"/>
    <w:basedOn w:val="Normal"/>
    <w:link w:val="HeaderChar"/>
    <w:uiPriority w:val="99"/>
    <w:unhideWhenUsed/>
    <w:rsid w:val="0032579A"/>
    <w:pPr>
      <w:tabs>
        <w:tab w:val="center" w:pos="4680"/>
        <w:tab w:val="right" w:pos="9360"/>
      </w:tabs>
    </w:pPr>
  </w:style>
  <w:style w:type="character" w:customStyle="1" w:styleId="HeaderChar">
    <w:name w:val="Header Char"/>
    <w:basedOn w:val="DefaultParagraphFont"/>
    <w:link w:val="Header"/>
    <w:uiPriority w:val="99"/>
    <w:rsid w:val="0032579A"/>
    <w:rPr>
      <w:rFonts w:ascii="Calibri" w:eastAsia="Calibri" w:hAnsi="Calibri"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9A"/>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2579A"/>
    <w:pPr>
      <w:tabs>
        <w:tab w:val="center" w:pos="4680"/>
        <w:tab w:val="right" w:pos="9360"/>
      </w:tabs>
    </w:pPr>
  </w:style>
  <w:style w:type="character" w:customStyle="1" w:styleId="FooterChar">
    <w:name w:val="Footer Char"/>
    <w:basedOn w:val="DefaultParagraphFont"/>
    <w:link w:val="Footer"/>
    <w:uiPriority w:val="99"/>
    <w:rsid w:val="0032579A"/>
    <w:rPr>
      <w:rFonts w:ascii="Calibri" w:eastAsia="Calibri" w:hAnsi="Calibri" w:cs="Arial"/>
      <w:sz w:val="20"/>
      <w:szCs w:val="20"/>
    </w:rPr>
  </w:style>
  <w:style w:type="paragraph" w:styleId="ListParagraph">
    <w:name w:val="List Paragraph"/>
    <w:basedOn w:val="Normal"/>
    <w:uiPriority w:val="34"/>
    <w:qFormat/>
    <w:rsid w:val="0032579A"/>
    <w:pPr>
      <w:ind w:left="720"/>
      <w:contextualSpacing/>
    </w:pPr>
  </w:style>
  <w:style w:type="paragraph" w:styleId="Header">
    <w:name w:val="header"/>
    <w:basedOn w:val="Normal"/>
    <w:link w:val="HeaderChar"/>
    <w:uiPriority w:val="99"/>
    <w:unhideWhenUsed/>
    <w:rsid w:val="0032579A"/>
    <w:pPr>
      <w:tabs>
        <w:tab w:val="center" w:pos="4680"/>
        <w:tab w:val="right" w:pos="9360"/>
      </w:tabs>
    </w:pPr>
  </w:style>
  <w:style w:type="character" w:customStyle="1" w:styleId="HeaderChar">
    <w:name w:val="Header Char"/>
    <w:basedOn w:val="DefaultParagraphFont"/>
    <w:link w:val="Header"/>
    <w:uiPriority w:val="99"/>
    <w:rsid w:val="0032579A"/>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17</cp:revision>
  <dcterms:created xsi:type="dcterms:W3CDTF">2024-03-20T01:42:00Z</dcterms:created>
  <dcterms:modified xsi:type="dcterms:W3CDTF">2025-06-04T09:08:00Z</dcterms:modified>
</cp:coreProperties>
</file>